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475" w:rsidRPr="000E5812" w:rsidRDefault="00680475" w:rsidP="000E5812">
      <w:pPr>
        <w:jc w:val="center"/>
        <w:rPr>
          <w:rFonts w:ascii="黑体" w:eastAsia="黑体" w:hAnsi="黑体"/>
          <w:sz w:val="28"/>
        </w:rPr>
      </w:pPr>
      <w:r w:rsidRPr="000E5812">
        <w:rPr>
          <w:rFonts w:ascii="黑体" w:eastAsia="黑体" w:hAnsi="黑体" w:hint="eastAsia"/>
          <w:sz w:val="28"/>
        </w:rPr>
        <w:t>《</w:t>
      </w:r>
      <w:r>
        <w:rPr>
          <w:rFonts w:ascii="黑体" w:eastAsia="黑体" w:hAnsi="黑体" w:hint="eastAsia"/>
          <w:sz w:val="28"/>
        </w:rPr>
        <w:t>儿童异常心理学</w:t>
      </w:r>
      <w:r w:rsidRPr="000E5812">
        <w:rPr>
          <w:rFonts w:ascii="黑体" w:eastAsia="黑体" w:hAnsi="黑体" w:hint="eastAsia"/>
          <w:sz w:val="28"/>
        </w:rPr>
        <w:t>》课程教学大纲</w:t>
      </w:r>
    </w:p>
    <w:p w:rsidR="00680475" w:rsidRDefault="006804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680475" w:rsidRPr="004E02C2" w:rsidTr="004E02C2">
        <w:tc>
          <w:tcPr>
            <w:tcW w:w="1101" w:type="dxa"/>
            <w:vAlign w:val="center"/>
          </w:tcPr>
          <w:p w:rsidR="00680475" w:rsidRPr="004E02C2" w:rsidRDefault="00680475" w:rsidP="004E02C2">
            <w:pPr>
              <w:jc w:val="center"/>
              <w:rPr>
                <w:rFonts w:ascii="楷体" w:eastAsia="楷体" w:hAnsi="楷体"/>
              </w:rPr>
            </w:pPr>
            <w:r w:rsidRPr="004E02C2">
              <w:rPr>
                <w:rFonts w:ascii="楷体" w:eastAsia="楷体" w:hAnsi="楷体" w:hint="eastAsia"/>
              </w:rPr>
              <w:t>英文名称</w:t>
            </w:r>
          </w:p>
        </w:tc>
        <w:tc>
          <w:tcPr>
            <w:tcW w:w="2976" w:type="dxa"/>
          </w:tcPr>
          <w:p w:rsidR="00680475" w:rsidRPr="00747549" w:rsidRDefault="00680475" w:rsidP="000E5812">
            <w:pPr>
              <w:rPr>
                <w:rFonts w:ascii="Times New Roman" w:hAnsi="Times New Roman"/>
              </w:rPr>
            </w:pPr>
            <w:r>
              <w:rPr>
                <w:rFonts w:ascii="Times New Roman" w:hAnsi="Times New Roman"/>
              </w:rPr>
              <w:t xml:space="preserve">Abnormal Child </w:t>
            </w:r>
            <w:r w:rsidRPr="00747549">
              <w:rPr>
                <w:rFonts w:ascii="Times New Roman" w:hAnsi="Times New Roman"/>
              </w:rPr>
              <w:t>Psychology</w:t>
            </w:r>
          </w:p>
        </w:tc>
        <w:tc>
          <w:tcPr>
            <w:tcW w:w="1276" w:type="dxa"/>
            <w:vAlign w:val="center"/>
          </w:tcPr>
          <w:p w:rsidR="00680475" w:rsidRPr="00747549" w:rsidRDefault="00680475" w:rsidP="004E02C2">
            <w:pPr>
              <w:jc w:val="center"/>
              <w:rPr>
                <w:rFonts w:ascii="Times New Roman" w:eastAsia="楷体" w:hAnsi="Times New Roman"/>
              </w:rPr>
            </w:pPr>
            <w:r w:rsidRPr="00747549">
              <w:rPr>
                <w:rFonts w:ascii="Times New Roman" w:eastAsia="楷体" w:hAnsi="楷体" w:hint="eastAsia"/>
              </w:rPr>
              <w:t>课程代码</w:t>
            </w:r>
          </w:p>
        </w:tc>
        <w:tc>
          <w:tcPr>
            <w:tcW w:w="3169" w:type="dxa"/>
          </w:tcPr>
          <w:p w:rsidR="00680475" w:rsidRPr="00747549" w:rsidRDefault="00680475">
            <w:pPr>
              <w:rPr>
                <w:rFonts w:ascii="Times New Roman" w:hAnsi="Times New Roman"/>
              </w:rPr>
            </w:pPr>
            <w:r w:rsidRPr="00747549">
              <w:rPr>
                <w:rFonts w:ascii="Times New Roman" w:hAnsi="Times New Roman"/>
              </w:rPr>
              <w:t>APSY2015</w:t>
            </w:r>
          </w:p>
        </w:tc>
      </w:tr>
      <w:tr w:rsidR="00680475" w:rsidRPr="004E02C2" w:rsidTr="004E02C2">
        <w:tc>
          <w:tcPr>
            <w:tcW w:w="1101" w:type="dxa"/>
            <w:vAlign w:val="center"/>
          </w:tcPr>
          <w:p w:rsidR="00680475" w:rsidRPr="004E02C2" w:rsidRDefault="00680475" w:rsidP="004E02C2">
            <w:pPr>
              <w:jc w:val="center"/>
              <w:rPr>
                <w:rFonts w:ascii="楷体" w:eastAsia="楷体" w:hAnsi="楷体"/>
              </w:rPr>
            </w:pPr>
            <w:r w:rsidRPr="004E02C2">
              <w:rPr>
                <w:rFonts w:ascii="楷体" w:eastAsia="楷体" w:hAnsi="楷体" w:hint="eastAsia"/>
              </w:rPr>
              <w:t>课程性质</w:t>
            </w:r>
          </w:p>
        </w:tc>
        <w:tc>
          <w:tcPr>
            <w:tcW w:w="2976" w:type="dxa"/>
          </w:tcPr>
          <w:p w:rsidR="00680475" w:rsidRPr="00747549" w:rsidRDefault="00680475">
            <w:pPr>
              <w:rPr>
                <w:rFonts w:ascii="Times New Roman" w:hAnsi="Times New Roman"/>
              </w:rPr>
            </w:pPr>
            <w:r w:rsidRPr="00747549">
              <w:rPr>
                <w:rFonts w:ascii="Times New Roman" w:hint="eastAsia"/>
              </w:rPr>
              <w:t>专业选修课程</w:t>
            </w:r>
          </w:p>
        </w:tc>
        <w:tc>
          <w:tcPr>
            <w:tcW w:w="1276" w:type="dxa"/>
            <w:vAlign w:val="center"/>
          </w:tcPr>
          <w:p w:rsidR="00680475" w:rsidRPr="00747549" w:rsidRDefault="00680475" w:rsidP="004E02C2">
            <w:pPr>
              <w:jc w:val="center"/>
              <w:rPr>
                <w:rFonts w:ascii="Times New Roman" w:eastAsia="楷体" w:hAnsi="Times New Roman"/>
              </w:rPr>
            </w:pPr>
            <w:r w:rsidRPr="00747549">
              <w:rPr>
                <w:rFonts w:ascii="Times New Roman" w:eastAsia="楷体" w:hAnsi="楷体" w:hint="eastAsia"/>
              </w:rPr>
              <w:t>授课对象</w:t>
            </w:r>
          </w:p>
        </w:tc>
        <w:tc>
          <w:tcPr>
            <w:tcW w:w="3169" w:type="dxa"/>
          </w:tcPr>
          <w:p w:rsidR="00680475" w:rsidRPr="00747549" w:rsidRDefault="00680475">
            <w:pPr>
              <w:rPr>
                <w:rFonts w:ascii="Times New Roman" w:hAnsi="Times New Roman"/>
              </w:rPr>
            </w:pPr>
            <w:r w:rsidRPr="00747549">
              <w:rPr>
                <w:rFonts w:ascii="Times New Roman" w:hint="eastAsia"/>
              </w:rPr>
              <w:t>应用心理学</w:t>
            </w:r>
          </w:p>
        </w:tc>
      </w:tr>
      <w:tr w:rsidR="00680475" w:rsidRPr="00E223B8" w:rsidTr="004E02C2">
        <w:tc>
          <w:tcPr>
            <w:tcW w:w="1101" w:type="dxa"/>
            <w:vAlign w:val="center"/>
          </w:tcPr>
          <w:p w:rsidR="00680475" w:rsidRPr="00E223B8" w:rsidRDefault="00680475" w:rsidP="004E02C2">
            <w:pPr>
              <w:jc w:val="center"/>
              <w:rPr>
                <w:rFonts w:ascii="楷体" w:eastAsia="楷体" w:hAnsi="楷体"/>
                <w:color w:val="000000"/>
              </w:rPr>
            </w:pPr>
            <w:r w:rsidRPr="00E223B8">
              <w:rPr>
                <w:rFonts w:ascii="楷体" w:eastAsia="楷体" w:hAnsi="楷体" w:hint="eastAsia"/>
                <w:color w:val="000000"/>
              </w:rPr>
              <w:t>学</w:t>
            </w:r>
            <w:r w:rsidRPr="00E223B8">
              <w:rPr>
                <w:rFonts w:ascii="楷体" w:eastAsia="楷体" w:hAnsi="楷体"/>
                <w:color w:val="000000"/>
              </w:rPr>
              <w:t xml:space="preserve">   </w:t>
            </w:r>
            <w:r w:rsidRPr="00E223B8">
              <w:rPr>
                <w:rFonts w:ascii="楷体" w:eastAsia="楷体" w:hAnsi="楷体" w:hint="eastAsia"/>
                <w:color w:val="000000"/>
              </w:rPr>
              <w:t>分</w:t>
            </w:r>
          </w:p>
        </w:tc>
        <w:tc>
          <w:tcPr>
            <w:tcW w:w="2976" w:type="dxa"/>
          </w:tcPr>
          <w:p w:rsidR="00680475" w:rsidRPr="00E223B8" w:rsidRDefault="00680475">
            <w:pPr>
              <w:rPr>
                <w:rFonts w:ascii="Times New Roman" w:hAnsi="Times New Roman"/>
                <w:color w:val="000000"/>
              </w:rPr>
            </w:pPr>
            <w:r w:rsidRPr="00E223B8">
              <w:rPr>
                <w:rFonts w:ascii="Times New Roman" w:hAnsi="Times New Roman"/>
                <w:color w:val="000000"/>
              </w:rPr>
              <w:t>3</w:t>
            </w:r>
          </w:p>
        </w:tc>
        <w:tc>
          <w:tcPr>
            <w:tcW w:w="1276" w:type="dxa"/>
            <w:vAlign w:val="center"/>
          </w:tcPr>
          <w:p w:rsidR="00680475" w:rsidRPr="00E223B8" w:rsidRDefault="00680475" w:rsidP="004E02C2">
            <w:pPr>
              <w:jc w:val="center"/>
              <w:rPr>
                <w:rFonts w:ascii="Times New Roman" w:eastAsia="楷体" w:hAnsi="Times New Roman"/>
                <w:color w:val="000000"/>
              </w:rPr>
            </w:pPr>
            <w:r w:rsidRPr="00E223B8">
              <w:rPr>
                <w:rFonts w:ascii="Times New Roman" w:eastAsia="楷体" w:hAnsi="楷体" w:hint="eastAsia"/>
                <w:color w:val="000000"/>
              </w:rPr>
              <w:t>学</w:t>
            </w:r>
            <w:r w:rsidRPr="00E223B8">
              <w:rPr>
                <w:rFonts w:ascii="Times New Roman" w:eastAsia="楷体" w:hAnsi="Times New Roman"/>
                <w:color w:val="000000"/>
              </w:rPr>
              <w:t xml:space="preserve">   </w:t>
            </w:r>
            <w:r w:rsidRPr="00E223B8">
              <w:rPr>
                <w:rFonts w:ascii="Times New Roman" w:eastAsia="楷体" w:hAnsi="楷体" w:hint="eastAsia"/>
                <w:color w:val="000000"/>
              </w:rPr>
              <w:t>时</w:t>
            </w:r>
          </w:p>
        </w:tc>
        <w:tc>
          <w:tcPr>
            <w:tcW w:w="3169" w:type="dxa"/>
          </w:tcPr>
          <w:p w:rsidR="00680475" w:rsidRPr="00E223B8" w:rsidRDefault="00680475">
            <w:pPr>
              <w:rPr>
                <w:rFonts w:ascii="Times New Roman" w:hAnsi="Times New Roman"/>
                <w:color w:val="000000"/>
              </w:rPr>
            </w:pPr>
            <w:r w:rsidRPr="00E223B8">
              <w:rPr>
                <w:rFonts w:ascii="Times New Roman" w:hAnsi="Times New Roman"/>
                <w:color w:val="000000"/>
              </w:rPr>
              <w:t>54</w:t>
            </w:r>
          </w:p>
        </w:tc>
      </w:tr>
      <w:tr w:rsidR="00680475" w:rsidRPr="004E02C2" w:rsidTr="004E02C2">
        <w:tc>
          <w:tcPr>
            <w:tcW w:w="1101" w:type="dxa"/>
            <w:vAlign w:val="center"/>
          </w:tcPr>
          <w:p w:rsidR="00680475" w:rsidRPr="004E02C2" w:rsidRDefault="00680475" w:rsidP="004E02C2">
            <w:pPr>
              <w:jc w:val="center"/>
              <w:rPr>
                <w:rFonts w:ascii="楷体" w:eastAsia="楷体" w:hAnsi="楷体"/>
              </w:rPr>
            </w:pPr>
            <w:r w:rsidRPr="004E02C2">
              <w:rPr>
                <w:rFonts w:ascii="楷体" w:eastAsia="楷体" w:hAnsi="楷体" w:hint="eastAsia"/>
              </w:rPr>
              <w:t>主讲教师</w:t>
            </w:r>
          </w:p>
        </w:tc>
        <w:tc>
          <w:tcPr>
            <w:tcW w:w="2976" w:type="dxa"/>
          </w:tcPr>
          <w:p w:rsidR="00680475" w:rsidRPr="00747549" w:rsidRDefault="00680475">
            <w:pPr>
              <w:rPr>
                <w:rFonts w:ascii="Times New Roman" w:hAnsi="Times New Roman"/>
              </w:rPr>
            </w:pPr>
            <w:r>
              <w:rPr>
                <w:rFonts w:ascii="Times New Roman" w:hAnsi="Times New Roman" w:hint="eastAsia"/>
              </w:rPr>
              <w:t>丁芳</w:t>
            </w:r>
          </w:p>
        </w:tc>
        <w:tc>
          <w:tcPr>
            <w:tcW w:w="1276" w:type="dxa"/>
            <w:vAlign w:val="center"/>
          </w:tcPr>
          <w:p w:rsidR="00680475" w:rsidRPr="00747549" w:rsidRDefault="00680475" w:rsidP="004E02C2">
            <w:pPr>
              <w:jc w:val="center"/>
              <w:rPr>
                <w:rFonts w:ascii="Times New Roman" w:eastAsia="楷体" w:hAnsi="Times New Roman"/>
              </w:rPr>
            </w:pPr>
            <w:r w:rsidRPr="00747549">
              <w:rPr>
                <w:rFonts w:ascii="Times New Roman" w:eastAsia="楷体" w:hAnsi="楷体" w:hint="eastAsia"/>
              </w:rPr>
              <w:t>编写日期</w:t>
            </w:r>
          </w:p>
        </w:tc>
        <w:tc>
          <w:tcPr>
            <w:tcW w:w="3169" w:type="dxa"/>
          </w:tcPr>
          <w:p w:rsidR="00680475" w:rsidRPr="00747549" w:rsidRDefault="00680475" w:rsidP="000E5812">
            <w:pPr>
              <w:rPr>
                <w:rFonts w:ascii="Times New Roman" w:hAnsi="Times New Roman"/>
              </w:rPr>
            </w:pPr>
            <w:r w:rsidRPr="00747549">
              <w:rPr>
                <w:rFonts w:ascii="Times New Roman" w:hAnsi="Times New Roman"/>
              </w:rPr>
              <w:t>2016</w:t>
            </w:r>
            <w:r w:rsidRPr="00747549">
              <w:rPr>
                <w:rFonts w:ascii="Times New Roman" w:hint="eastAsia"/>
              </w:rPr>
              <w:t>年</w:t>
            </w:r>
            <w:r w:rsidRPr="00747549">
              <w:rPr>
                <w:rFonts w:ascii="Times New Roman" w:hAnsi="Times New Roman"/>
              </w:rPr>
              <w:t xml:space="preserve"> 10</w:t>
            </w:r>
            <w:r w:rsidRPr="00747549">
              <w:rPr>
                <w:rFonts w:ascii="Times New Roman" w:hint="eastAsia"/>
              </w:rPr>
              <w:t>月</w:t>
            </w:r>
            <w:r w:rsidRPr="00747549">
              <w:rPr>
                <w:rFonts w:ascii="Times New Roman" w:hAnsi="Times New Roman"/>
              </w:rPr>
              <w:t xml:space="preserve"> </w:t>
            </w:r>
            <w:r>
              <w:rPr>
                <w:rFonts w:ascii="Times New Roman" w:hAnsi="Times New Roman"/>
              </w:rPr>
              <w:t>20</w:t>
            </w:r>
            <w:r w:rsidRPr="00747549">
              <w:rPr>
                <w:rFonts w:ascii="Times New Roman" w:hint="eastAsia"/>
              </w:rPr>
              <w:t>日</w:t>
            </w:r>
          </w:p>
        </w:tc>
      </w:tr>
    </w:tbl>
    <w:p w:rsidR="00680475" w:rsidRDefault="00680475"/>
    <w:p w:rsidR="00680475" w:rsidRPr="00923A51" w:rsidRDefault="00680475" w:rsidP="00E223B8">
      <w:pPr>
        <w:pStyle w:val="ListParagraph"/>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680475" w:rsidRDefault="00680475" w:rsidP="0095764E">
      <w:pPr>
        <w:ind w:left="1" w:firstLineChars="200" w:firstLine="420"/>
      </w:pPr>
      <w:r>
        <w:rPr>
          <w:rFonts w:hint="eastAsia"/>
        </w:rPr>
        <w:t>儿童异常心理学的主要内容包括儿童异常心理学的基本理论问题和历史沿革，儿童异常心理学的研究方法，儿童异常心理的评估、诊断与治疗，儿童的行为障碍（包括注意缺陷</w:t>
      </w:r>
      <w:r>
        <w:t>/</w:t>
      </w:r>
      <w:r>
        <w:rPr>
          <w:rFonts w:hint="eastAsia"/>
        </w:rPr>
        <w:t>多动性障碍、品行障碍），儿童的发展与学习障碍（包括精神发育迟滞、孤独症、儿童精神分裂症、沟通障碍、学习障碍）等。</w:t>
      </w:r>
    </w:p>
    <w:p w:rsidR="00680475" w:rsidRDefault="00680475" w:rsidP="00917501"/>
    <w:p w:rsidR="00680475" w:rsidRPr="000F7EDA" w:rsidRDefault="00680475" w:rsidP="00E223B8">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680475" w:rsidRDefault="00680475" w:rsidP="00BC2584">
      <w:pPr>
        <w:ind w:firstLineChars="200" w:firstLine="420"/>
      </w:pPr>
      <w:r>
        <w:rPr>
          <w:rFonts w:hint="eastAsia"/>
        </w:rPr>
        <w:t>儿童异常心理学是应用心理学专业本科生的一门专业选修课程。</w:t>
      </w:r>
    </w:p>
    <w:p w:rsidR="00680475" w:rsidRDefault="00680475" w:rsidP="00BC2584">
      <w:pPr>
        <w:ind w:firstLineChars="200" w:firstLine="420"/>
      </w:pPr>
      <w:r>
        <w:rPr>
          <w:rFonts w:hint="eastAsia"/>
        </w:rPr>
        <w:t>通过学习儿童异常心理学，使学生掌握儿童各种主要的心理障碍的特点和规律，能对儿童异常心理进行评估、诊断和治疗，为学生在实践中如何教育儿童提供科学依据，促进儿童心理的健康发展。</w:t>
      </w:r>
    </w:p>
    <w:p w:rsidR="00680475" w:rsidRDefault="00680475" w:rsidP="0010448C">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680475" w:rsidRPr="00860302" w:rsidRDefault="00680475" w:rsidP="00E223B8">
      <w:pPr>
        <w:pStyle w:val="ListParagraph"/>
        <w:spacing w:beforeLines="50" w:afterLines="50"/>
        <w:ind w:firstLineChars="0"/>
        <w:rPr>
          <w:rFonts w:ascii="宋体"/>
        </w:rPr>
      </w:pPr>
      <w:r w:rsidRPr="00860302">
        <w:rPr>
          <w:rFonts w:ascii="宋体" w:hAnsi="宋体" w:hint="eastAsia"/>
        </w:rPr>
        <w:t>第一章</w:t>
      </w:r>
      <w:r w:rsidRPr="00860302">
        <w:rPr>
          <w:rFonts w:ascii="宋体" w:hAnsi="宋体"/>
        </w:rPr>
        <w:t xml:space="preserve"> </w:t>
      </w:r>
      <w:r w:rsidRPr="00860302">
        <w:rPr>
          <w:rFonts w:ascii="宋体" w:hAnsi="宋体" w:hint="eastAsia"/>
        </w:rPr>
        <w:t>儿童异常发展概论（</w:t>
      </w:r>
      <w:r w:rsidRPr="00860302">
        <w:rPr>
          <w:rFonts w:ascii="宋体" w:hAnsi="宋体"/>
        </w:rPr>
        <w:t>6</w:t>
      </w:r>
      <w:r w:rsidRPr="00860302">
        <w:rPr>
          <w:rFonts w:ascii="宋体" w:hAnsi="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680475" w:rsidRPr="00FE444F" w:rsidRDefault="00680475" w:rsidP="00E223B8">
      <w:pPr>
        <w:pStyle w:val="ListParagraph"/>
        <w:spacing w:beforeLines="50" w:afterLines="50"/>
        <w:ind w:firstLineChars="0"/>
        <w:rPr>
          <w:rFonts w:ascii="宋体"/>
        </w:rPr>
      </w:pPr>
      <w:r w:rsidRPr="00FE444F">
        <w:rPr>
          <w:rFonts w:ascii="宋体" w:hAnsi="宋体" w:hint="eastAsia"/>
        </w:rPr>
        <w:t>有关幸福的讨论。</w:t>
      </w:r>
    </w:p>
    <w:p w:rsidR="00680475" w:rsidRPr="00FE444F" w:rsidRDefault="00680475" w:rsidP="00E223B8">
      <w:pPr>
        <w:pStyle w:val="ListParagraph"/>
        <w:spacing w:beforeLines="50" w:afterLines="50"/>
        <w:rPr>
          <w:rFonts w:ascii="宋体"/>
        </w:rPr>
      </w:pPr>
      <w:r w:rsidRPr="00FE444F">
        <w:rPr>
          <w:rFonts w:ascii="宋体" w:hint="eastAsia"/>
          <w:bCs/>
        </w:rPr>
        <w:t>第一节</w:t>
      </w:r>
      <w:r w:rsidRPr="00FE444F">
        <w:rPr>
          <w:rFonts w:ascii="宋体"/>
          <w:bCs/>
        </w:rPr>
        <w:t xml:space="preserve">  </w:t>
      </w:r>
      <w:r w:rsidRPr="00FE444F">
        <w:rPr>
          <w:rFonts w:ascii="宋体" w:hint="eastAsia"/>
          <w:bCs/>
        </w:rPr>
        <w:t>异常发展及其判断标准</w:t>
      </w:r>
    </w:p>
    <w:p w:rsidR="00680475" w:rsidRPr="00FE444F" w:rsidRDefault="00680475" w:rsidP="00E223B8">
      <w:pPr>
        <w:pStyle w:val="ListParagraph"/>
        <w:spacing w:beforeLines="50" w:afterLines="50"/>
        <w:ind w:firstLineChars="0"/>
        <w:rPr>
          <w:rFonts w:ascii="宋体"/>
          <w:bCs/>
        </w:rPr>
      </w:pPr>
      <w:r w:rsidRPr="00FE444F">
        <w:rPr>
          <w:rFonts w:ascii="宋体" w:hint="eastAsia"/>
          <w:bCs/>
        </w:rPr>
        <w:t>第二节</w:t>
      </w:r>
      <w:r w:rsidRPr="00FE444F">
        <w:rPr>
          <w:rFonts w:ascii="宋体"/>
          <w:bCs/>
        </w:rPr>
        <w:t xml:space="preserve">  </w:t>
      </w:r>
      <w:r w:rsidRPr="00FE444F">
        <w:rPr>
          <w:rFonts w:ascii="宋体" w:hint="eastAsia"/>
          <w:bCs/>
        </w:rPr>
        <w:t>儿童正常发展标志</w:t>
      </w:r>
    </w:p>
    <w:p w:rsidR="00680475" w:rsidRPr="00FE444F" w:rsidRDefault="00680475" w:rsidP="00E223B8">
      <w:pPr>
        <w:pStyle w:val="ListParagraph"/>
        <w:spacing w:beforeLines="50" w:afterLines="50"/>
        <w:ind w:firstLineChars="0"/>
        <w:rPr>
          <w:rFonts w:ascii="宋体"/>
        </w:rPr>
      </w:pPr>
      <w:r w:rsidRPr="00FE444F">
        <w:rPr>
          <w:rFonts w:ascii="宋体" w:hint="eastAsia"/>
          <w:bCs/>
        </w:rPr>
        <w:t>第三节</w:t>
      </w:r>
      <w:r w:rsidRPr="00FE444F">
        <w:rPr>
          <w:rFonts w:ascii="宋体"/>
          <w:bCs/>
        </w:rPr>
        <w:t xml:space="preserve">  </w:t>
      </w:r>
      <w:r w:rsidRPr="00FE444F">
        <w:rPr>
          <w:rFonts w:ascii="宋体" w:hint="eastAsia"/>
          <w:bCs/>
        </w:rPr>
        <w:t>儿童异常发展的研究趋向与我国概况</w:t>
      </w:r>
    </w:p>
    <w:p w:rsidR="00680475" w:rsidRDefault="00680475" w:rsidP="00362C3E">
      <w:pPr>
        <w:pStyle w:val="ListParagraph"/>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680475" w:rsidRPr="000F4A14" w:rsidRDefault="00680475" w:rsidP="00860302">
      <w:pPr>
        <w:pStyle w:val="ListParagraph"/>
        <w:rPr>
          <w:rFonts w:ascii="仿宋" w:eastAsia="仿宋" w:hAnsi="仿宋"/>
        </w:rPr>
      </w:pPr>
      <w:r>
        <w:rPr>
          <w:rFonts w:ascii="宋体" w:hAnsi="宋体" w:cs="宋体" w:hint="eastAsia"/>
        </w:rPr>
        <w:t>了解什么是幸福，如何令自己幸福；掌握</w:t>
      </w:r>
      <w:r w:rsidRPr="000F4A14">
        <w:rPr>
          <w:rFonts w:ascii="宋体" w:hAnsi="宋体" w:cs="宋体" w:hint="eastAsia"/>
        </w:rPr>
        <w:t>异常发展及其判断标准；了解儿童正常发展</w:t>
      </w:r>
      <w:r>
        <w:rPr>
          <w:rFonts w:ascii="宋体" w:hAnsi="宋体" w:cs="宋体" w:hint="eastAsia"/>
        </w:rPr>
        <w:t>的</w:t>
      </w:r>
      <w:r w:rsidRPr="000F4A14">
        <w:rPr>
          <w:rFonts w:ascii="宋体" w:hAnsi="宋体" w:cs="宋体" w:hint="eastAsia"/>
        </w:rPr>
        <w:t>标志</w:t>
      </w:r>
      <w:r>
        <w:rPr>
          <w:rFonts w:ascii="宋体" w:hAnsi="宋体" w:cs="宋体" w:hint="eastAsia"/>
        </w:rPr>
        <w:t>以及异常发展的研究趋势。</w:t>
      </w:r>
    </w:p>
    <w:p w:rsidR="00680475" w:rsidRPr="000F4A14" w:rsidRDefault="00680475" w:rsidP="00362C3E">
      <w:pPr>
        <w:pStyle w:val="ListParagraph"/>
        <w:ind w:firstLineChars="0" w:firstLine="0"/>
        <w:rPr>
          <w:rFonts w:ascii="仿宋" w:eastAsia="仿宋" w:hAnsi="仿宋"/>
        </w:rPr>
      </w:pPr>
      <w:r>
        <w:rPr>
          <w:rFonts w:ascii="仿宋" w:eastAsia="仿宋" w:hAnsi="仿宋"/>
        </w:rPr>
        <w:t>3</w:t>
      </w:r>
      <w:r>
        <w:rPr>
          <w:rFonts w:ascii="仿宋" w:eastAsia="仿宋" w:hAnsi="仿宋" w:hint="eastAsia"/>
        </w:rPr>
        <w:t>、</w:t>
      </w:r>
      <w:r w:rsidRPr="00F44456">
        <w:rPr>
          <w:rFonts w:ascii="仿宋" w:eastAsia="仿宋" w:hAnsi="仿宋" w:hint="eastAsia"/>
        </w:rPr>
        <w:t>重点</w:t>
      </w:r>
      <w:r w:rsidRPr="00F44456">
        <w:rPr>
          <w:rFonts w:ascii="宋体" w:hAnsi="宋体" w:cs="宋体" w:hint="eastAsia"/>
        </w:rPr>
        <w:t>与难点</w:t>
      </w:r>
    </w:p>
    <w:p w:rsidR="00680475" w:rsidRDefault="00680475" w:rsidP="000F4A14">
      <w:pPr>
        <w:pStyle w:val="ListParagraph"/>
        <w:ind w:firstLineChars="0"/>
        <w:rPr>
          <w:rFonts w:ascii="宋体" w:cs="宋体"/>
        </w:rPr>
      </w:pPr>
      <w:r>
        <w:rPr>
          <w:rFonts w:ascii="宋体" w:cs="宋体" w:hint="eastAsia"/>
        </w:rPr>
        <w:t>异常发展的判断标准。</w:t>
      </w:r>
    </w:p>
    <w:p w:rsidR="00680475" w:rsidRDefault="00680475" w:rsidP="000F4A14">
      <w:pPr>
        <w:pStyle w:val="ListParagraph"/>
        <w:ind w:firstLineChars="0"/>
        <w:rPr>
          <w:rFonts w:ascii="宋体" w:cs="宋体"/>
        </w:rPr>
      </w:pPr>
    </w:p>
    <w:p w:rsidR="00680475" w:rsidRPr="000F4A14" w:rsidRDefault="00680475" w:rsidP="000F4A14">
      <w:pPr>
        <w:pStyle w:val="ListParagraph"/>
        <w:ind w:firstLineChars="0"/>
        <w:rPr>
          <w:rFonts w:ascii="宋体" w:cs="宋体"/>
        </w:rPr>
      </w:pPr>
      <w:r w:rsidRPr="000F4A14">
        <w:rPr>
          <w:rFonts w:ascii="宋体" w:hAnsi="宋体" w:cs="宋体" w:hint="eastAsia"/>
        </w:rPr>
        <w:t>第二章</w:t>
      </w:r>
      <w:r w:rsidRPr="000F4A14">
        <w:rPr>
          <w:rFonts w:ascii="仿宋" w:eastAsia="仿宋" w:hAnsi="仿宋"/>
        </w:rPr>
        <w:t xml:space="preserve"> </w:t>
      </w:r>
      <w:r w:rsidRPr="000F4A14">
        <w:rPr>
          <w:rFonts w:ascii="宋体" w:hAnsi="宋体" w:cs="宋体" w:hint="eastAsia"/>
        </w:rPr>
        <w:t>儿童异常发展的评估</w:t>
      </w:r>
      <w:r w:rsidRPr="000F4A14">
        <w:rPr>
          <w:rFonts w:ascii="Lingoes Unicode" w:eastAsia="Lingoes Unicode" w:hAnsi="Lingoes Unicode" w:cs="Lingoes Unicode" w:hint="eastAsia"/>
        </w:rPr>
        <w:t>、</w:t>
      </w:r>
      <w:r w:rsidRPr="000F4A14">
        <w:rPr>
          <w:rFonts w:ascii="宋体" w:hAnsi="宋体" w:cs="宋体" w:hint="eastAsia"/>
        </w:rPr>
        <w:t>诊断与治疗</w:t>
      </w:r>
      <w:r>
        <w:rPr>
          <w:rFonts w:ascii="宋体" w:hAnsi="宋体" w:cs="宋体" w:hint="eastAsia"/>
        </w:rPr>
        <w:t>（</w:t>
      </w:r>
      <w:r>
        <w:rPr>
          <w:rFonts w:ascii="宋体" w:hAnsi="宋体" w:cs="宋体"/>
        </w:rPr>
        <w:t>6</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B53727">
        <w:rPr>
          <w:rFonts w:ascii="宋体" w:hAnsi="宋体" w:cs="宋体" w:hint="eastAsia"/>
        </w:rPr>
        <w:t>教学内容</w:t>
      </w:r>
    </w:p>
    <w:p w:rsidR="00680475" w:rsidRPr="00223A7D" w:rsidRDefault="00680475" w:rsidP="00223A7D">
      <w:pPr>
        <w:pStyle w:val="ListParagraph"/>
        <w:rPr>
          <w:rFonts w:ascii="宋体" w:cs="宋体"/>
          <w:bCs/>
        </w:rPr>
      </w:pPr>
      <w:r w:rsidRPr="00223A7D">
        <w:rPr>
          <w:rFonts w:ascii="宋体" w:hAnsi="宋体" w:cs="宋体" w:hint="eastAsia"/>
          <w:bCs/>
        </w:rPr>
        <w:t>第一节</w:t>
      </w:r>
      <w:r w:rsidRPr="00223A7D">
        <w:rPr>
          <w:rFonts w:ascii="仿宋" w:eastAsia="仿宋" w:hAnsi="仿宋"/>
          <w:bCs/>
        </w:rPr>
        <w:t xml:space="preserve">  </w:t>
      </w:r>
      <w:r w:rsidRPr="00223A7D">
        <w:rPr>
          <w:rFonts w:ascii="宋体" w:hAnsi="宋体" w:cs="宋体" w:hint="eastAsia"/>
          <w:bCs/>
        </w:rPr>
        <w:t>儿童异常发展评估</w:t>
      </w:r>
    </w:p>
    <w:p w:rsidR="00680475" w:rsidRPr="00223A7D" w:rsidRDefault="00680475" w:rsidP="00223A7D">
      <w:pPr>
        <w:pStyle w:val="ListParagraph"/>
        <w:rPr>
          <w:rFonts w:ascii="仿宋" w:eastAsia="仿宋" w:hAnsi="仿宋"/>
        </w:rPr>
      </w:pPr>
      <w:r w:rsidRPr="00223A7D">
        <w:rPr>
          <w:rFonts w:ascii="宋体" w:hAnsi="宋体" w:cs="宋体" w:hint="eastAsia"/>
          <w:bCs/>
        </w:rPr>
        <w:t>第二节</w:t>
      </w:r>
      <w:r w:rsidRPr="00223A7D">
        <w:rPr>
          <w:rFonts w:ascii="仿宋" w:eastAsia="仿宋" w:hAnsi="仿宋"/>
          <w:bCs/>
        </w:rPr>
        <w:t xml:space="preserve">  </w:t>
      </w:r>
      <w:r w:rsidRPr="00223A7D">
        <w:rPr>
          <w:rFonts w:ascii="宋体" w:hAnsi="宋体" w:cs="宋体" w:hint="eastAsia"/>
          <w:bCs/>
        </w:rPr>
        <w:t>儿童异常发展的分类与诊断</w:t>
      </w:r>
    </w:p>
    <w:p w:rsidR="00680475" w:rsidRPr="00223A7D" w:rsidRDefault="00680475" w:rsidP="00223A7D">
      <w:pPr>
        <w:pStyle w:val="ListParagraph"/>
        <w:rPr>
          <w:rFonts w:ascii="仿宋" w:eastAsia="仿宋" w:hAnsi="仿宋"/>
        </w:rPr>
      </w:pPr>
      <w:r w:rsidRPr="00223A7D">
        <w:rPr>
          <w:rFonts w:ascii="宋体" w:hAnsi="宋体" w:cs="宋体" w:hint="eastAsia"/>
          <w:bCs/>
        </w:rPr>
        <w:t>第三节</w:t>
      </w:r>
      <w:r w:rsidRPr="00223A7D">
        <w:rPr>
          <w:rFonts w:ascii="仿宋" w:eastAsia="仿宋" w:hAnsi="仿宋"/>
          <w:bCs/>
        </w:rPr>
        <w:t xml:space="preserve">  </w:t>
      </w:r>
      <w:r w:rsidRPr="00223A7D">
        <w:rPr>
          <w:rFonts w:ascii="宋体" w:hAnsi="宋体" w:cs="宋体" w:hint="eastAsia"/>
          <w:bCs/>
        </w:rPr>
        <w:t>儿童异常发展的治疗</w:t>
      </w:r>
    </w:p>
    <w:p w:rsidR="00680475" w:rsidRDefault="00680475" w:rsidP="00362C3E">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Pr="000F4A14" w:rsidRDefault="00680475" w:rsidP="007C6D07">
      <w:pPr>
        <w:pStyle w:val="ListParagraph"/>
        <w:ind w:firstLineChars="0"/>
        <w:rPr>
          <w:rFonts w:ascii="仿宋" w:eastAsia="仿宋" w:hAnsi="仿宋"/>
        </w:rPr>
      </w:pPr>
      <w:r>
        <w:rPr>
          <w:rFonts w:ascii="宋体" w:hAnsi="宋体" w:cs="宋体" w:hint="eastAsia"/>
        </w:rPr>
        <w:t>了解儿童异常发展的评估；掌握</w:t>
      </w:r>
      <w:r w:rsidRPr="000F4A14">
        <w:rPr>
          <w:rFonts w:ascii="宋体" w:hAnsi="宋体" w:cs="宋体" w:hint="eastAsia"/>
        </w:rPr>
        <w:t>儿童异常发展的分类与诊断；了解儿童异常发展的治疗</w:t>
      </w:r>
      <w:r w:rsidRPr="000F4A14">
        <w:rPr>
          <w:rFonts w:ascii="Lingoes Unicode" w:eastAsia="Lingoes Unicode" w:hAnsi="Lingoes Unicode" w:cs="Lingoes Unicode" w:hint="eastAsia"/>
        </w:rPr>
        <w:t>。</w:t>
      </w:r>
    </w:p>
    <w:p w:rsidR="00680475" w:rsidRPr="000F4A14" w:rsidRDefault="00680475" w:rsidP="00362C3E">
      <w:pPr>
        <w:pStyle w:val="ListParagraph"/>
        <w:ind w:firstLineChars="0" w:firstLine="0"/>
        <w:rPr>
          <w:rFonts w:ascii="仿宋" w:eastAsia="仿宋" w:hAnsi="仿宋"/>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Default="00680475" w:rsidP="006F244F">
      <w:pPr>
        <w:pStyle w:val="ListParagraph"/>
        <w:ind w:firstLineChars="0"/>
        <w:rPr>
          <w:rFonts w:ascii="宋体" w:cs="宋体"/>
        </w:rPr>
      </w:pPr>
      <w:r>
        <w:rPr>
          <w:rFonts w:ascii="宋体" w:cs="宋体" w:hint="eastAsia"/>
        </w:rPr>
        <w:t>儿童异常发展的分类和诊断。</w:t>
      </w:r>
    </w:p>
    <w:p w:rsidR="00680475" w:rsidRPr="00DF6DBC" w:rsidRDefault="00680475" w:rsidP="006F244F">
      <w:pPr>
        <w:pStyle w:val="ListParagraph"/>
        <w:ind w:firstLineChars="0"/>
        <w:rPr>
          <w:rFonts w:ascii="仿宋" w:eastAsia="仿宋" w:hAnsi="仿宋"/>
        </w:rPr>
      </w:pPr>
    </w:p>
    <w:p w:rsidR="00680475" w:rsidRDefault="00680475" w:rsidP="001F13FE">
      <w:pPr>
        <w:ind w:firstLineChars="200" w:firstLine="420"/>
        <w:rPr>
          <w:rFonts w:ascii="仿宋" w:eastAsia="仿宋" w:hAnsi="仿宋"/>
        </w:rPr>
      </w:pPr>
      <w:r w:rsidRPr="001A20A4">
        <w:rPr>
          <w:rFonts w:ascii="宋体" w:hAnsi="宋体" w:cs="宋体" w:hint="eastAsia"/>
        </w:rPr>
        <w:t>第三章</w:t>
      </w:r>
      <w:r w:rsidRPr="001A20A4">
        <w:rPr>
          <w:rFonts w:ascii="仿宋" w:eastAsia="仿宋" w:hAnsi="仿宋"/>
        </w:rPr>
        <w:t xml:space="preserve"> </w:t>
      </w:r>
      <w:r w:rsidRPr="001A20A4">
        <w:rPr>
          <w:rFonts w:ascii="宋体" w:hAnsi="宋体" w:cs="宋体" w:hint="eastAsia"/>
        </w:rPr>
        <w:t>精神发育迟滞</w:t>
      </w:r>
      <w:r>
        <w:rPr>
          <w:rFonts w:ascii="宋体" w:hAnsi="宋体" w:cs="宋体" w:hint="eastAsia"/>
        </w:rPr>
        <w:t>（</w:t>
      </w:r>
      <w:r>
        <w:rPr>
          <w:rFonts w:ascii="宋体" w:hAnsi="宋体" w:cs="宋体"/>
        </w:rPr>
        <w:t>9</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宋体" w:hAnsi="宋体" w:cs="宋体" w:hint="eastAsia"/>
        </w:rPr>
        <w:t>教学内容</w:t>
      </w:r>
    </w:p>
    <w:p w:rsidR="00680475" w:rsidRDefault="00680475" w:rsidP="007C6D07">
      <w:pPr>
        <w:ind w:firstLineChars="200" w:firstLine="420"/>
        <w:rPr>
          <w:rFonts w:ascii="仿宋" w:eastAsia="仿宋" w:hAnsi="仿宋"/>
        </w:rPr>
      </w:pPr>
      <w:r w:rsidRPr="001A20A4">
        <w:rPr>
          <w:rFonts w:ascii="宋体" w:hAnsi="宋体" w:cs="宋体" w:hint="eastAsia"/>
        </w:rPr>
        <w:t>第一节</w:t>
      </w:r>
      <w:r w:rsidRPr="001A20A4">
        <w:rPr>
          <w:rFonts w:ascii="仿宋" w:eastAsia="仿宋" w:hAnsi="仿宋"/>
        </w:rPr>
        <w:t xml:space="preserve"> </w:t>
      </w:r>
      <w:r w:rsidRPr="001A20A4">
        <w:rPr>
          <w:rFonts w:ascii="宋体" w:hAnsi="宋体" w:cs="宋体" w:hint="eastAsia"/>
        </w:rPr>
        <w:t>精神发育迟滞概述</w:t>
      </w:r>
    </w:p>
    <w:p w:rsidR="00680475" w:rsidRDefault="00680475" w:rsidP="000A2CCF">
      <w:pPr>
        <w:ind w:firstLineChars="200" w:firstLine="420"/>
        <w:rPr>
          <w:rFonts w:ascii="仿宋" w:eastAsia="仿宋" w:hAnsi="仿宋"/>
        </w:rPr>
      </w:pPr>
      <w:r w:rsidRPr="001A20A4">
        <w:rPr>
          <w:rFonts w:ascii="宋体" w:hAnsi="宋体" w:cs="宋体" w:hint="eastAsia"/>
        </w:rPr>
        <w:t>第二节</w:t>
      </w:r>
      <w:r w:rsidRPr="001A20A4">
        <w:rPr>
          <w:rFonts w:ascii="仿宋" w:eastAsia="仿宋" w:hAnsi="仿宋"/>
        </w:rPr>
        <w:t xml:space="preserve"> </w:t>
      </w:r>
      <w:r w:rsidRPr="001A20A4">
        <w:rPr>
          <w:rFonts w:ascii="宋体" w:hAnsi="宋体" w:cs="宋体" w:hint="eastAsia"/>
        </w:rPr>
        <w:t>精神发育迟滞的病因</w:t>
      </w:r>
    </w:p>
    <w:p w:rsidR="00680475" w:rsidRPr="001A20A4" w:rsidRDefault="00680475" w:rsidP="000A2CCF">
      <w:pPr>
        <w:ind w:firstLineChars="200" w:firstLine="420"/>
        <w:rPr>
          <w:rFonts w:ascii="仿宋" w:eastAsia="仿宋" w:hAnsi="仿宋"/>
        </w:rPr>
      </w:pPr>
      <w:r w:rsidRPr="001A20A4">
        <w:rPr>
          <w:rFonts w:ascii="宋体" w:hAnsi="宋体" w:cs="宋体" w:hint="eastAsia"/>
        </w:rPr>
        <w:t>第三节</w:t>
      </w:r>
      <w:r w:rsidRPr="001A20A4">
        <w:rPr>
          <w:rFonts w:ascii="仿宋" w:eastAsia="仿宋" w:hAnsi="仿宋"/>
        </w:rPr>
        <w:t xml:space="preserve"> </w:t>
      </w:r>
      <w:r w:rsidRPr="001A20A4">
        <w:rPr>
          <w:rFonts w:ascii="宋体" w:hAnsi="宋体" w:cs="宋体" w:hint="eastAsia"/>
        </w:rPr>
        <w:t>精神发育迟滞的预防</w:t>
      </w:r>
      <w:r w:rsidRPr="001A20A4">
        <w:rPr>
          <w:rFonts w:ascii="Lingoes Unicode" w:eastAsia="Lingoes Unicode" w:hAnsi="Lingoes Unicode" w:cs="Lingoes Unicode" w:hint="eastAsia"/>
        </w:rPr>
        <w:t>、</w:t>
      </w:r>
      <w:r w:rsidRPr="001A20A4">
        <w:rPr>
          <w:rFonts w:ascii="宋体" w:hAnsi="宋体" w:cs="宋体" w:hint="eastAsia"/>
        </w:rPr>
        <w:t>教育和治疗</w:t>
      </w:r>
    </w:p>
    <w:p w:rsidR="00680475" w:rsidRDefault="00680475" w:rsidP="00B8262A">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Pr="001A20A4" w:rsidRDefault="00680475" w:rsidP="000A2CCF">
      <w:pPr>
        <w:ind w:firstLineChars="200" w:firstLine="420"/>
        <w:rPr>
          <w:rFonts w:ascii="Lingoes Unicode" w:eastAsia="Lingoes Unicode" w:hAnsi="Lingoes Unicode" w:cs="Lingoes Unicode"/>
        </w:rPr>
      </w:pPr>
      <w:r>
        <w:rPr>
          <w:rFonts w:ascii="宋体" w:hAnsi="宋体" w:cs="宋体" w:hint="eastAsia"/>
        </w:rPr>
        <w:t>掌握</w:t>
      </w:r>
      <w:r w:rsidRPr="001A20A4">
        <w:rPr>
          <w:rFonts w:ascii="宋体" w:hAnsi="宋体" w:cs="宋体" w:hint="eastAsia"/>
        </w:rPr>
        <w:t>精神发育迟滞的概念</w:t>
      </w:r>
      <w:r w:rsidRPr="001A20A4">
        <w:rPr>
          <w:rFonts w:ascii="Lingoes Unicode" w:eastAsia="Lingoes Unicode" w:hAnsi="Lingoes Unicode" w:cs="Lingoes Unicode" w:hint="eastAsia"/>
        </w:rPr>
        <w:t>、</w:t>
      </w:r>
      <w:r w:rsidRPr="001A20A4">
        <w:rPr>
          <w:rFonts w:ascii="宋体" w:hAnsi="宋体" w:cs="宋体" w:hint="eastAsia"/>
        </w:rPr>
        <w:t>特征</w:t>
      </w:r>
      <w:r w:rsidRPr="001A20A4">
        <w:rPr>
          <w:rFonts w:ascii="Lingoes Unicode" w:eastAsia="Lingoes Unicode" w:hAnsi="Lingoes Unicode" w:cs="Lingoes Unicode" w:hint="eastAsia"/>
        </w:rPr>
        <w:t>、</w:t>
      </w:r>
      <w:r w:rsidRPr="001A20A4">
        <w:rPr>
          <w:rFonts w:ascii="宋体" w:hAnsi="宋体" w:cs="宋体" w:hint="eastAsia"/>
        </w:rPr>
        <w:t>损害程度</w:t>
      </w:r>
      <w:r w:rsidRPr="001A20A4">
        <w:rPr>
          <w:rFonts w:ascii="Lingoes Unicode" w:eastAsia="Lingoes Unicode" w:hAnsi="Lingoes Unicode" w:cs="Lingoes Unicode" w:hint="eastAsia"/>
        </w:rPr>
        <w:t>、</w:t>
      </w:r>
      <w:r w:rsidRPr="001A20A4">
        <w:rPr>
          <w:rFonts w:ascii="宋体" w:hAnsi="宋体" w:cs="宋体" w:hint="eastAsia"/>
        </w:rPr>
        <w:t>流行学</w:t>
      </w:r>
      <w:r>
        <w:rPr>
          <w:rFonts w:ascii="宋体" w:hAnsi="宋体" w:cs="宋体" w:hint="eastAsia"/>
        </w:rPr>
        <w:t>；</w:t>
      </w:r>
      <w:r w:rsidRPr="001A20A4">
        <w:rPr>
          <w:rFonts w:ascii="宋体" w:hAnsi="宋体" w:cs="宋体" w:hint="eastAsia"/>
        </w:rPr>
        <w:t>了解精神发育迟滞的病因</w:t>
      </w:r>
      <w:r w:rsidRPr="001A20A4">
        <w:rPr>
          <w:rFonts w:ascii="Lingoes Unicode" w:eastAsia="Lingoes Unicode" w:hAnsi="Lingoes Unicode" w:cs="Lingoes Unicode" w:hint="eastAsia"/>
        </w:rPr>
        <w:t>、</w:t>
      </w:r>
      <w:r w:rsidRPr="001A20A4">
        <w:rPr>
          <w:rFonts w:ascii="宋体" w:hAnsi="宋体" w:cs="宋体" w:hint="eastAsia"/>
        </w:rPr>
        <w:t>预防</w:t>
      </w:r>
      <w:r w:rsidRPr="001A20A4">
        <w:rPr>
          <w:rFonts w:ascii="Lingoes Unicode" w:eastAsia="Lingoes Unicode" w:hAnsi="Lingoes Unicode" w:cs="Lingoes Unicode" w:hint="eastAsia"/>
        </w:rPr>
        <w:t>、</w:t>
      </w:r>
      <w:r w:rsidRPr="001A20A4">
        <w:rPr>
          <w:rFonts w:ascii="宋体" w:hAnsi="宋体" w:cs="宋体" w:hint="eastAsia"/>
        </w:rPr>
        <w:t>教育和治疗</w:t>
      </w:r>
      <w:r w:rsidRPr="001A20A4">
        <w:rPr>
          <w:rFonts w:ascii="Lingoes Unicode" w:eastAsia="Lingoes Unicode" w:hAnsi="Lingoes Unicode" w:cs="Lingoes Unicode" w:hint="eastAsia"/>
        </w:rPr>
        <w:t>。</w:t>
      </w:r>
    </w:p>
    <w:p w:rsidR="00680475" w:rsidRDefault="00680475" w:rsidP="007C6D07">
      <w:pPr>
        <w:pStyle w:val="ListParagraph"/>
        <w:ind w:firstLineChars="0" w:firstLine="0"/>
        <w:rPr>
          <w:rFonts w:ascii="宋体" w:cs="宋体"/>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Pr="000F4A14" w:rsidRDefault="00680475" w:rsidP="007C6D07">
      <w:pPr>
        <w:pStyle w:val="ListParagraph"/>
        <w:ind w:firstLineChars="0" w:firstLine="0"/>
        <w:rPr>
          <w:rFonts w:ascii="仿宋" w:eastAsia="仿宋" w:hAnsi="仿宋"/>
        </w:rPr>
      </w:pPr>
      <w:r>
        <w:rPr>
          <w:rFonts w:ascii="宋体" w:hAnsi="宋体" w:cs="宋体"/>
        </w:rPr>
        <w:t xml:space="preserve">    </w:t>
      </w:r>
      <w:r>
        <w:rPr>
          <w:rFonts w:ascii="宋体" w:hAnsi="宋体" w:cs="宋体" w:hint="eastAsia"/>
        </w:rPr>
        <w:t>精神发育迟滞的特征、病因和治疗。</w:t>
      </w:r>
    </w:p>
    <w:p w:rsidR="00680475" w:rsidRDefault="00680475" w:rsidP="00634583">
      <w:pPr>
        <w:rPr>
          <w:rFonts w:ascii="仿宋" w:eastAsia="仿宋" w:hAnsi="仿宋"/>
        </w:rPr>
      </w:pPr>
    </w:p>
    <w:p w:rsidR="00680475" w:rsidRDefault="00680475" w:rsidP="001F13FE">
      <w:pPr>
        <w:ind w:firstLineChars="200" w:firstLine="420"/>
        <w:rPr>
          <w:rFonts w:ascii="宋体" w:cs="宋体"/>
        </w:rPr>
      </w:pPr>
      <w:r w:rsidRPr="001A20A4">
        <w:rPr>
          <w:rFonts w:ascii="宋体" w:hAnsi="宋体" w:cs="宋体" w:hint="eastAsia"/>
        </w:rPr>
        <w:t>第四章</w:t>
      </w:r>
      <w:r w:rsidRPr="001A20A4">
        <w:rPr>
          <w:rFonts w:ascii="仿宋" w:eastAsia="仿宋" w:hAnsi="仿宋"/>
        </w:rPr>
        <w:t xml:space="preserve"> </w:t>
      </w:r>
      <w:r w:rsidRPr="001A20A4">
        <w:rPr>
          <w:rFonts w:ascii="宋体" w:hAnsi="宋体" w:cs="宋体" w:hint="eastAsia"/>
        </w:rPr>
        <w:t>广泛性发育障碍和儿童精神分裂症</w:t>
      </w:r>
      <w:r>
        <w:rPr>
          <w:rFonts w:ascii="宋体" w:hAnsi="宋体" w:cs="宋体" w:hint="eastAsia"/>
        </w:rPr>
        <w:t>（</w:t>
      </w:r>
      <w:r>
        <w:rPr>
          <w:rFonts w:ascii="宋体" w:hAnsi="宋体" w:cs="宋体"/>
        </w:rPr>
        <w:t>9</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宋体" w:hAnsi="宋体" w:cs="宋体" w:hint="eastAsia"/>
        </w:rPr>
        <w:t>教学内容</w:t>
      </w:r>
    </w:p>
    <w:p w:rsidR="00680475" w:rsidRDefault="00680475" w:rsidP="000A2CCF">
      <w:pPr>
        <w:ind w:firstLineChars="200" w:firstLine="420"/>
        <w:rPr>
          <w:rFonts w:ascii="宋体" w:cs="宋体"/>
        </w:rPr>
      </w:pPr>
      <w:r w:rsidRPr="001A20A4">
        <w:rPr>
          <w:rFonts w:ascii="宋体" w:hAnsi="宋体" w:cs="宋体" w:hint="eastAsia"/>
        </w:rPr>
        <w:t>第一节</w:t>
      </w:r>
      <w:r w:rsidRPr="001A20A4">
        <w:rPr>
          <w:rFonts w:ascii="仿宋" w:eastAsia="仿宋" w:hAnsi="仿宋"/>
        </w:rPr>
        <w:t xml:space="preserve"> </w:t>
      </w:r>
      <w:r w:rsidRPr="001A20A4">
        <w:rPr>
          <w:rFonts w:ascii="宋体" w:hAnsi="宋体" w:cs="宋体" w:hint="eastAsia"/>
        </w:rPr>
        <w:t>孤独症</w:t>
      </w:r>
    </w:p>
    <w:p w:rsidR="00680475" w:rsidRDefault="00680475" w:rsidP="000A2CCF">
      <w:pPr>
        <w:ind w:firstLineChars="200" w:firstLine="420"/>
        <w:rPr>
          <w:rFonts w:ascii="宋体" w:cs="宋体"/>
        </w:rPr>
      </w:pPr>
      <w:r w:rsidRPr="001A20A4">
        <w:rPr>
          <w:rFonts w:ascii="宋体" w:hAnsi="宋体" w:cs="宋体" w:hint="eastAsia"/>
        </w:rPr>
        <w:t>第二节</w:t>
      </w:r>
      <w:r w:rsidRPr="001A20A4">
        <w:rPr>
          <w:rFonts w:ascii="宋体" w:hAnsi="宋体" w:cs="宋体"/>
        </w:rPr>
        <w:t xml:space="preserve"> </w:t>
      </w:r>
      <w:r w:rsidRPr="001A20A4">
        <w:rPr>
          <w:rFonts w:ascii="宋体" w:hAnsi="宋体" w:cs="宋体" w:hint="eastAsia"/>
        </w:rPr>
        <w:t>其他的广泛性发育障碍</w:t>
      </w:r>
    </w:p>
    <w:p w:rsidR="00680475" w:rsidRPr="001A20A4" w:rsidRDefault="00680475" w:rsidP="000A2CCF">
      <w:pPr>
        <w:ind w:firstLineChars="200" w:firstLine="420"/>
        <w:rPr>
          <w:rFonts w:ascii="宋体" w:cs="宋体"/>
        </w:rPr>
      </w:pPr>
      <w:r w:rsidRPr="001A20A4">
        <w:rPr>
          <w:rFonts w:ascii="宋体" w:hAnsi="宋体" w:cs="宋体" w:hint="eastAsia"/>
        </w:rPr>
        <w:t>第三节</w:t>
      </w:r>
      <w:r w:rsidRPr="001A20A4">
        <w:rPr>
          <w:rFonts w:ascii="宋体" w:hAnsi="宋体" w:cs="宋体"/>
        </w:rPr>
        <w:t xml:space="preserve"> </w:t>
      </w:r>
      <w:r w:rsidRPr="001A20A4">
        <w:rPr>
          <w:rFonts w:ascii="宋体" w:hAnsi="宋体" w:cs="宋体" w:hint="eastAsia"/>
        </w:rPr>
        <w:t>儿童精神分裂症</w:t>
      </w:r>
    </w:p>
    <w:p w:rsidR="00680475" w:rsidRDefault="00680475" w:rsidP="00B8262A">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Default="00680475" w:rsidP="000A2CCF">
      <w:pPr>
        <w:ind w:firstLineChars="200" w:firstLine="420"/>
        <w:rPr>
          <w:rFonts w:ascii="Lingoes Unicode" w:eastAsia="Lingoes Unicode" w:hAnsi="Lingoes Unicode" w:cs="Lingoes Unicode"/>
        </w:rPr>
      </w:pPr>
      <w:r>
        <w:rPr>
          <w:rFonts w:ascii="宋体" w:hAnsi="宋体" w:cs="宋体" w:hint="eastAsia"/>
        </w:rPr>
        <w:t>掌握</w:t>
      </w:r>
      <w:r w:rsidRPr="001A20A4">
        <w:rPr>
          <w:rFonts w:ascii="宋体" w:hAnsi="宋体" w:cs="宋体" w:hint="eastAsia"/>
        </w:rPr>
        <w:t>孤独症的概念</w:t>
      </w:r>
      <w:r w:rsidRPr="001A20A4">
        <w:rPr>
          <w:rFonts w:ascii="Lingoes Unicode" w:eastAsia="Lingoes Unicode" w:hAnsi="Lingoes Unicode" w:cs="Lingoes Unicode" w:hint="eastAsia"/>
        </w:rPr>
        <w:t>、</w:t>
      </w:r>
      <w:r w:rsidRPr="001A20A4">
        <w:rPr>
          <w:rFonts w:ascii="宋体" w:hAnsi="宋体" w:cs="宋体" w:hint="eastAsia"/>
        </w:rPr>
        <w:t>特征</w:t>
      </w:r>
      <w:r w:rsidRPr="001A20A4">
        <w:rPr>
          <w:rFonts w:ascii="Lingoes Unicode" w:eastAsia="Lingoes Unicode" w:hAnsi="Lingoes Unicode" w:cs="Lingoes Unicode" w:hint="eastAsia"/>
        </w:rPr>
        <w:t>、</w:t>
      </w:r>
      <w:r w:rsidRPr="001A20A4">
        <w:rPr>
          <w:rFonts w:ascii="宋体" w:hAnsi="宋体" w:cs="宋体" w:hint="eastAsia"/>
        </w:rPr>
        <w:t>流行学与病程</w:t>
      </w:r>
      <w:r w:rsidRPr="001A20A4">
        <w:rPr>
          <w:rFonts w:ascii="Lingoes Unicode" w:eastAsia="Lingoes Unicode" w:hAnsi="Lingoes Unicode" w:cs="Lingoes Unicode" w:hint="eastAsia"/>
        </w:rPr>
        <w:t>、</w:t>
      </w:r>
      <w:r w:rsidRPr="001A20A4">
        <w:rPr>
          <w:rFonts w:ascii="宋体" w:hAnsi="宋体" w:cs="宋体" w:hint="eastAsia"/>
        </w:rPr>
        <w:t>病因</w:t>
      </w:r>
      <w:r w:rsidRPr="001A20A4">
        <w:rPr>
          <w:rFonts w:ascii="Lingoes Unicode" w:eastAsia="Lingoes Unicode" w:hAnsi="Lingoes Unicode" w:cs="Lingoes Unicode" w:hint="eastAsia"/>
        </w:rPr>
        <w:t>、</w:t>
      </w:r>
      <w:r w:rsidRPr="001A20A4">
        <w:rPr>
          <w:rFonts w:ascii="宋体" w:hAnsi="宋体" w:cs="宋体" w:hint="eastAsia"/>
        </w:rPr>
        <w:t>治疗</w:t>
      </w:r>
      <w:r>
        <w:rPr>
          <w:rFonts w:ascii="宋体" w:hAnsi="宋体" w:cs="宋体" w:hint="eastAsia"/>
        </w:rPr>
        <w:t>；</w:t>
      </w:r>
      <w:r w:rsidRPr="001A20A4">
        <w:rPr>
          <w:rFonts w:ascii="宋体" w:hAnsi="宋体" w:cs="宋体" w:hint="eastAsia"/>
        </w:rPr>
        <w:t>了解</w:t>
      </w:r>
      <w:r w:rsidRPr="001A20A4">
        <w:rPr>
          <w:rFonts w:ascii="Lingoes Unicode" w:eastAsia="Lingoes Unicode" w:hAnsi="Lingoes Unicode" w:cs="Lingoes Unicode"/>
        </w:rPr>
        <w:t>Asperger</w:t>
      </w:r>
      <w:r w:rsidRPr="001A20A4">
        <w:rPr>
          <w:rFonts w:ascii="宋体" w:hAnsi="宋体" w:cs="宋体" w:hint="eastAsia"/>
        </w:rPr>
        <w:t>障碍，</w:t>
      </w:r>
      <w:r w:rsidRPr="001A20A4">
        <w:rPr>
          <w:rFonts w:ascii="Lingoes Unicode" w:eastAsia="Lingoes Unicode" w:hAnsi="Lingoes Unicode" w:cs="Lingoes Unicode"/>
        </w:rPr>
        <w:t>Rett</w:t>
      </w:r>
      <w:r w:rsidRPr="001A20A4">
        <w:rPr>
          <w:rFonts w:ascii="宋体" w:hAnsi="宋体" w:cs="宋体" w:hint="eastAsia"/>
        </w:rPr>
        <w:t>障碍，童年期瓦解性障碍，非特异性广泛性发育障碍</w:t>
      </w:r>
      <w:r>
        <w:rPr>
          <w:rFonts w:ascii="宋体" w:hAnsi="宋体" w:cs="宋体" w:hint="eastAsia"/>
        </w:rPr>
        <w:t>；掌握</w:t>
      </w:r>
      <w:r w:rsidRPr="001A20A4">
        <w:rPr>
          <w:rFonts w:ascii="宋体" w:hAnsi="宋体" w:cs="宋体" w:hint="eastAsia"/>
        </w:rPr>
        <w:t>儿童精神分裂症的概念</w:t>
      </w:r>
      <w:r w:rsidRPr="001A20A4">
        <w:rPr>
          <w:rFonts w:ascii="Lingoes Unicode" w:eastAsia="Lingoes Unicode" w:hAnsi="Lingoes Unicode" w:cs="Lingoes Unicode" w:hint="eastAsia"/>
        </w:rPr>
        <w:t>、</w:t>
      </w:r>
      <w:r w:rsidRPr="001A20A4">
        <w:rPr>
          <w:rFonts w:ascii="宋体" w:hAnsi="宋体" w:cs="宋体" w:hint="eastAsia"/>
        </w:rPr>
        <w:t>特征</w:t>
      </w:r>
      <w:r w:rsidRPr="001A20A4">
        <w:rPr>
          <w:rFonts w:ascii="Lingoes Unicode" w:eastAsia="Lingoes Unicode" w:hAnsi="Lingoes Unicode" w:cs="Lingoes Unicode" w:hint="eastAsia"/>
        </w:rPr>
        <w:t>、</w:t>
      </w:r>
      <w:r w:rsidRPr="001A20A4">
        <w:rPr>
          <w:rFonts w:ascii="宋体" w:hAnsi="宋体" w:cs="宋体" w:hint="eastAsia"/>
        </w:rPr>
        <w:t>相关症状与共病情况</w:t>
      </w:r>
      <w:r w:rsidRPr="001A20A4">
        <w:rPr>
          <w:rFonts w:ascii="Lingoes Unicode" w:eastAsia="Lingoes Unicode" w:hAnsi="Lingoes Unicode" w:cs="Lingoes Unicode" w:hint="eastAsia"/>
        </w:rPr>
        <w:t>、</w:t>
      </w:r>
      <w:r w:rsidRPr="001A20A4">
        <w:rPr>
          <w:rFonts w:ascii="宋体" w:hAnsi="宋体" w:cs="宋体" w:hint="eastAsia"/>
        </w:rPr>
        <w:t>流行学</w:t>
      </w:r>
      <w:r w:rsidRPr="001A20A4">
        <w:rPr>
          <w:rFonts w:ascii="Lingoes Unicode" w:eastAsia="Lingoes Unicode" w:hAnsi="Lingoes Unicode" w:cs="Lingoes Unicode" w:hint="eastAsia"/>
        </w:rPr>
        <w:t>、</w:t>
      </w:r>
      <w:r w:rsidRPr="001A20A4">
        <w:rPr>
          <w:rFonts w:ascii="宋体" w:hAnsi="宋体" w:cs="宋体" w:hint="eastAsia"/>
        </w:rPr>
        <w:t>病因</w:t>
      </w:r>
      <w:r w:rsidRPr="001A20A4">
        <w:rPr>
          <w:rFonts w:ascii="Lingoes Unicode" w:eastAsia="Lingoes Unicode" w:hAnsi="Lingoes Unicode" w:cs="Lingoes Unicode" w:hint="eastAsia"/>
        </w:rPr>
        <w:t>、</w:t>
      </w:r>
      <w:r w:rsidRPr="001A20A4">
        <w:rPr>
          <w:rFonts w:ascii="宋体" w:hAnsi="宋体" w:cs="宋体" w:hint="eastAsia"/>
        </w:rPr>
        <w:t>治疗</w:t>
      </w:r>
      <w:r w:rsidRPr="001A20A4">
        <w:rPr>
          <w:rFonts w:ascii="Lingoes Unicode" w:eastAsia="Lingoes Unicode" w:hAnsi="Lingoes Unicode" w:cs="Lingoes Unicode" w:hint="eastAsia"/>
        </w:rPr>
        <w:t>。</w:t>
      </w:r>
    </w:p>
    <w:p w:rsidR="00680475" w:rsidRDefault="00680475" w:rsidP="007C6D07">
      <w:pPr>
        <w:pStyle w:val="ListParagraph"/>
        <w:ind w:firstLineChars="0" w:firstLine="0"/>
        <w:rPr>
          <w:rFonts w:ascii="宋体" w:cs="宋体"/>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Pr="000F4A14" w:rsidRDefault="00680475" w:rsidP="007C6D07">
      <w:pPr>
        <w:pStyle w:val="ListParagraph"/>
        <w:ind w:firstLineChars="0" w:firstLine="0"/>
        <w:rPr>
          <w:rFonts w:ascii="仿宋" w:eastAsia="仿宋" w:hAnsi="仿宋"/>
        </w:rPr>
      </w:pPr>
      <w:r>
        <w:rPr>
          <w:rFonts w:ascii="宋体" w:hAnsi="宋体" w:cs="宋体"/>
        </w:rPr>
        <w:t xml:space="preserve">    </w:t>
      </w:r>
      <w:r>
        <w:rPr>
          <w:rFonts w:ascii="宋体" w:hAnsi="宋体" w:cs="宋体" w:hint="eastAsia"/>
        </w:rPr>
        <w:t>孤独症的特征、病因和治疗；儿童精神分裂症的特征、病因和治疗。</w:t>
      </w:r>
    </w:p>
    <w:p w:rsidR="00680475" w:rsidRPr="001A20A4" w:rsidRDefault="00680475" w:rsidP="00634583">
      <w:pPr>
        <w:rPr>
          <w:rFonts w:ascii="Lingoes Unicode" w:eastAsia="Lingoes Unicode" w:hAnsi="Lingoes Unicode" w:cs="Lingoes Unicode"/>
        </w:rPr>
      </w:pPr>
    </w:p>
    <w:p w:rsidR="00680475" w:rsidRDefault="00680475" w:rsidP="001F13FE">
      <w:pPr>
        <w:ind w:firstLineChars="200" w:firstLine="420"/>
        <w:rPr>
          <w:rFonts w:ascii="仿宋" w:eastAsia="仿宋" w:hAnsi="仿宋"/>
        </w:rPr>
      </w:pPr>
      <w:r w:rsidRPr="0071719B">
        <w:rPr>
          <w:rFonts w:ascii="宋体" w:hAnsi="宋体" w:cs="宋体" w:hint="eastAsia"/>
        </w:rPr>
        <w:t>第五章</w:t>
      </w:r>
      <w:r w:rsidRPr="0071719B">
        <w:rPr>
          <w:rFonts w:ascii="仿宋" w:eastAsia="仿宋" w:hAnsi="仿宋"/>
        </w:rPr>
        <w:t xml:space="preserve"> </w:t>
      </w:r>
      <w:r w:rsidRPr="0071719B">
        <w:rPr>
          <w:rFonts w:ascii="宋体" w:hAnsi="宋体" w:cs="宋体" w:hint="eastAsia"/>
        </w:rPr>
        <w:t>沟通和学习障碍</w:t>
      </w:r>
      <w:r>
        <w:rPr>
          <w:rFonts w:ascii="宋体" w:hAnsi="宋体" w:cs="宋体" w:hint="eastAsia"/>
        </w:rPr>
        <w:t>（</w:t>
      </w:r>
      <w:r>
        <w:rPr>
          <w:rFonts w:ascii="宋体" w:hAnsi="宋体" w:cs="宋体"/>
        </w:rPr>
        <w:t>9</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宋体" w:hAnsi="宋体" w:cs="宋体" w:hint="eastAsia"/>
        </w:rPr>
        <w:t>教学内容</w:t>
      </w:r>
    </w:p>
    <w:p w:rsidR="00680475" w:rsidRDefault="00680475" w:rsidP="003530D1">
      <w:pPr>
        <w:ind w:firstLineChars="200" w:firstLine="420"/>
        <w:rPr>
          <w:rFonts w:ascii="仿宋" w:eastAsia="仿宋" w:hAnsi="仿宋"/>
        </w:rPr>
      </w:pPr>
      <w:r w:rsidRPr="0071719B">
        <w:rPr>
          <w:rFonts w:ascii="宋体" w:hAnsi="宋体" w:cs="宋体" w:hint="eastAsia"/>
        </w:rPr>
        <w:t>第一节</w:t>
      </w:r>
      <w:r w:rsidRPr="0071719B">
        <w:rPr>
          <w:rFonts w:ascii="仿宋" w:eastAsia="仿宋" w:hAnsi="仿宋"/>
        </w:rPr>
        <w:t xml:space="preserve"> </w:t>
      </w:r>
      <w:r w:rsidRPr="0071719B">
        <w:rPr>
          <w:rFonts w:ascii="宋体" w:hAnsi="宋体" w:cs="宋体" w:hint="eastAsia"/>
        </w:rPr>
        <w:t>沟通和学习障碍的定义</w:t>
      </w:r>
    </w:p>
    <w:p w:rsidR="00680475" w:rsidRDefault="00680475" w:rsidP="003530D1">
      <w:pPr>
        <w:ind w:firstLineChars="200" w:firstLine="420"/>
        <w:rPr>
          <w:rFonts w:ascii="宋体" w:cs="宋体"/>
        </w:rPr>
      </w:pPr>
      <w:r w:rsidRPr="0071719B">
        <w:rPr>
          <w:rFonts w:ascii="宋体" w:hAnsi="宋体" w:cs="宋体" w:hint="eastAsia"/>
        </w:rPr>
        <w:t>第二节</w:t>
      </w:r>
      <w:r w:rsidRPr="0071719B">
        <w:rPr>
          <w:rFonts w:ascii="仿宋" w:eastAsia="仿宋" w:hAnsi="仿宋"/>
        </w:rPr>
        <w:t xml:space="preserve"> </w:t>
      </w:r>
      <w:r w:rsidRPr="0071719B">
        <w:rPr>
          <w:rFonts w:ascii="宋体" w:hAnsi="宋体" w:cs="宋体" w:hint="eastAsia"/>
        </w:rPr>
        <w:t>沟通障碍</w:t>
      </w:r>
    </w:p>
    <w:p w:rsidR="00680475" w:rsidRPr="0071719B" w:rsidRDefault="00680475" w:rsidP="003530D1">
      <w:pPr>
        <w:ind w:firstLineChars="200" w:firstLine="420"/>
        <w:rPr>
          <w:rFonts w:ascii="宋体" w:cs="宋体"/>
        </w:rPr>
      </w:pPr>
      <w:r w:rsidRPr="0071719B">
        <w:rPr>
          <w:rFonts w:ascii="宋体" w:hAnsi="宋体" w:cs="宋体" w:hint="eastAsia"/>
        </w:rPr>
        <w:t>第三节</w:t>
      </w:r>
      <w:r w:rsidRPr="0071719B">
        <w:rPr>
          <w:rFonts w:ascii="宋体" w:hAnsi="宋体" w:cs="宋体"/>
        </w:rPr>
        <w:t xml:space="preserve"> </w:t>
      </w:r>
      <w:r w:rsidRPr="0071719B">
        <w:rPr>
          <w:rFonts w:ascii="宋体" w:hAnsi="宋体" w:cs="宋体" w:hint="eastAsia"/>
        </w:rPr>
        <w:t>学习障碍</w:t>
      </w:r>
    </w:p>
    <w:p w:rsidR="00680475" w:rsidRDefault="00680475" w:rsidP="00B8262A">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Pr="0071719B" w:rsidRDefault="00680475" w:rsidP="0012261A">
      <w:pPr>
        <w:ind w:firstLineChars="200" w:firstLine="420"/>
        <w:rPr>
          <w:rFonts w:ascii="Lingoes Unicode" w:eastAsia="Lingoes Unicode" w:hAnsi="Lingoes Unicode" w:cs="Lingoes Unicode"/>
        </w:rPr>
      </w:pPr>
      <w:r>
        <w:rPr>
          <w:rFonts w:ascii="宋体" w:hAnsi="宋体" w:cs="宋体" w:hint="eastAsia"/>
        </w:rPr>
        <w:t>了解学习困难的定义和沟通障碍的定义；掌握</w:t>
      </w:r>
      <w:r w:rsidRPr="0071719B">
        <w:rPr>
          <w:rFonts w:ascii="宋体" w:hAnsi="宋体" w:cs="宋体" w:hint="eastAsia"/>
        </w:rPr>
        <w:t>语言表达障碍</w:t>
      </w:r>
      <w:r>
        <w:rPr>
          <w:rFonts w:ascii="宋体" w:hAnsi="宋体" w:cs="宋体" w:hint="eastAsia"/>
        </w:rPr>
        <w:t>、</w:t>
      </w:r>
      <w:r w:rsidRPr="0071719B">
        <w:rPr>
          <w:rFonts w:ascii="宋体" w:hAnsi="宋体" w:cs="宋体" w:hint="eastAsia"/>
        </w:rPr>
        <w:t>口吃</w:t>
      </w:r>
      <w:r>
        <w:rPr>
          <w:rFonts w:ascii="宋体" w:hAnsi="宋体" w:cs="宋体" w:hint="eastAsia"/>
        </w:rPr>
        <w:t>的特征、病因和治疗；掌握</w:t>
      </w:r>
      <w:r w:rsidRPr="0071719B">
        <w:rPr>
          <w:rFonts w:ascii="宋体" w:hAnsi="宋体" w:cs="宋体" w:hint="eastAsia"/>
        </w:rPr>
        <w:t>学习障碍的诊断标准</w:t>
      </w:r>
      <w:r w:rsidRPr="0071719B">
        <w:rPr>
          <w:rFonts w:ascii="Lingoes Unicode" w:eastAsia="Lingoes Unicode" w:hAnsi="Lingoes Unicode" w:cs="Lingoes Unicode" w:hint="eastAsia"/>
        </w:rPr>
        <w:t>、</w:t>
      </w:r>
      <w:r w:rsidRPr="0071719B">
        <w:rPr>
          <w:rFonts w:ascii="宋体" w:hAnsi="宋体" w:cs="宋体" w:hint="eastAsia"/>
        </w:rPr>
        <w:t>种类</w:t>
      </w:r>
      <w:r w:rsidRPr="0071719B">
        <w:rPr>
          <w:rFonts w:ascii="Lingoes Unicode" w:eastAsia="Lingoes Unicode" w:hAnsi="Lingoes Unicode" w:cs="Lingoes Unicode" w:hint="eastAsia"/>
        </w:rPr>
        <w:t>、</w:t>
      </w:r>
      <w:r w:rsidRPr="0071719B">
        <w:rPr>
          <w:rFonts w:ascii="宋体" w:hAnsi="宋体" w:cs="宋体" w:hint="eastAsia"/>
        </w:rPr>
        <w:t>流行学和病程</w:t>
      </w:r>
      <w:r w:rsidRPr="0071719B">
        <w:rPr>
          <w:rFonts w:ascii="Lingoes Unicode" w:eastAsia="Lingoes Unicode" w:hAnsi="Lingoes Unicode" w:cs="Lingoes Unicode" w:hint="eastAsia"/>
        </w:rPr>
        <w:t>、</w:t>
      </w:r>
      <w:r w:rsidRPr="0071719B">
        <w:rPr>
          <w:rFonts w:ascii="宋体" w:hAnsi="宋体" w:cs="宋体" w:hint="eastAsia"/>
        </w:rPr>
        <w:t>病因</w:t>
      </w:r>
      <w:r w:rsidRPr="0071719B">
        <w:rPr>
          <w:rFonts w:ascii="Lingoes Unicode" w:eastAsia="Lingoes Unicode" w:hAnsi="Lingoes Unicode" w:cs="Lingoes Unicode" w:hint="eastAsia"/>
        </w:rPr>
        <w:t>、</w:t>
      </w:r>
      <w:r w:rsidRPr="0071719B">
        <w:rPr>
          <w:rFonts w:ascii="宋体" w:hAnsi="宋体" w:cs="宋体" w:hint="eastAsia"/>
        </w:rPr>
        <w:t>预防和治疗</w:t>
      </w:r>
      <w:r w:rsidRPr="0071719B">
        <w:rPr>
          <w:rFonts w:ascii="Lingoes Unicode" w:eastAsia="Lingoes Unicode" w:hAnsi="Lingoes Unicode" w:cs="Lingoes Unicode" w:hint="eastAsia"/>
        </w:rPr>
        <w:t>。</w:t>
      </w:r>
    </w:p>
    <w:p w:rsidR="00680475" w:rsidRDefault="00680475" w:rsidP="007C6D07">
      <w:pPr>
        <w:pStyle w:val="ListParagraph"/>
        <w:ind w:firstLineChars="0" w:firstLine="0"/>
        <w:rPr>
          <w:rFonts w:ascii="宋体" w:cs="宋体"/>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Pr="000F4A14" w:rsidRDefault="00680475" w:rsidP="007C6D07">
      <w:pPr>
        <w:pStyle w:val="ListParagraph"/>
        <w:ind w:firstLineChars="0" w:firstLine="0"/>
        <w:rPr>
          <w:rFonts w:ascii="仿宋" w:eastAsia="仿宋" w:hAnsi="仿宋"/>
        </w:rPr>
      </w:pPr>
      <w:r>
        <w:rPr>
          <w:rFonts w:ascii="宋体" w:hAnsi="宋体" w:cs="宋体"/>
        </w:rPr>
        <w:t xml:space="preserve">    </w:t>
      </w:r>
      <w:r>
        <w:rPr>
          <w:rFonts w:ascii="宋体" w:hAnsi="宋体" w:cs="宋体" w:hint="eastAsia"/>
        </w:rPr>
        <w:t>沟通障碍的种类、特征、病因和治疗；学习障碍的种类、特征、病因和治疗。</w:t>
      </w:r>
    </w:p>
    <w:p w:rsidR="00680475" w:rsidRDefault="00680475" w:rsidP="00634583">
      <w:pPr>
        <w:rPr>
          <w:rFonts w:ascii="仿宋" w:eastAsia="仿宋" w:hAnsi="仿宋"/>
        </w:rPr>
      </w:pPr>
    </w:p>
    <w:p w:rsidR="00680475" w:rsidRDefault="00680475" w:rsidP="003351FB">
      <w:pPr>
        <w:ind w:firstLineChars="200" w:firstLine="420"/>
        <w:rPr>
          <w:rFonts w:ascii="仿宋" w:eastAsia="仿宋" w:hAnsi="仿宋"/>
        </w:rPr>
      </w:pPr>
      <w:r w:rsidRPr="0071719B">
        <w:rPr>
          <w:rFonts w:ascii="宋体" w:hAnsi="宋体" w:cs="宋体" w:hint="eastAsia"/>
        </w:rPr>
        <w:t>第六章</w:t>
      </w:r>
      <w:r w:rsidRPr="0071719B">
        <w:rPr>
          <w:rFonts w:ascii="仿宋" w:eastAsia="仿宋" w:hAnsi="仿宋"/>
        </w:rPr>
        <w:t xml:space="preserve"> </w:t>
      </w:r>
      <w:r w:rsidRPr="0071719B">
        <w:rPr>
          <w:rFonts w:ascii="宋体" w:hAnsi="宋体" w:cs="宋体" w:hint="eastAsia"/>
        </w:rPr>
        <w:t>注意缺陷</w:t>
      </w:r>
      <w:r w:rsidRPr="0071719B">
        <w:rPr>
          <w:rFonts w:ascii="仿宋" w:eastAsia="仿宋" w:hAnsi="仿宋"/>
        </w:rPr>
        <w:t>/</w:t>
      </w:r>
      <w:r w:rsidRPr="0071719B">
        <w:rPr>
          <w:rFonts w:ascii="宋体" w:hAnsi="宋体" w:cs="宋体" w:hint="eastAsia"/>
        </w:rPr>
        <w:t>多动性障碍</w:t>
      </w:r>
      <w:r>
        <w:rPr>
          <w:rFonts w:ascii="宋体" w:hAnsi="宋体" w:cs="宋体" w:hint="eastAsia"/>
        </w:rPr>
        <w:t>（</w:t>
      </w:r>
      <w:r>
        <w:rPr>
          <w:rFonts w:ascii="宋体" w:hAnsi="宋体" w:cs="宋体"/>
        </w:rPr>
        <w:t>6</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宋体" w:hAnsi="宋体" w:cs="宋体" w:hint="eastAsia"/>
        </w:rPr>
        <w:t>教学内容</w:t>
      </w:r>
    </w:p>
    <w:p w:rsidR="00680475" w:rsidRDefault="00680475" w:rsidP="001F13FE">
      <w:pPr>
        <w:ind w:firstLineChars="200" w:firstLine="420"/>
        <w:rPr>
          <w:rFonts w:ascii="宋体" w:cs="宋体"/>
        </w:rPr>
      </w:pPr>
      <w:r w:rsidRPr="0071719B">
        <w:rPr>
          <w:rFonts w:ascii="宋体" w:hAnsi="宋体" w:cs="宋体" w:hint="eastAsia"/>
        </w:rPr>
        <w:t>第一节</w:t>
      </w:r>
      <w:r w:rsidRPr="0071719B">
        <w:rPr>
          <w:rFonts w:ascii="仿宋" w:eastAsia="仿宋" w:hAnsi="仿宋"/>
        </w:rPr>
        <w:t xml:space="preserve"> </w:t>
      </w:r>
      <w:r w:rsidRPr="0071719B">
        <w:rPr>
          <w:rFonts w:ascii="宋体" w:hAnsi="宋体" w:cs="宋体" w:hint="eastAsia"/>
        </w:rPr>
        <w:t>注意缺陷</w:t>
      </w:r>
      <w:r w:rsidRPr="0071719B">
        <w:rPr>
          <w:rFonts w:ascii="仿宋" w:eastAsia="仿宋" w:hAnsi="仿宋"/>
        </w:rPr>
        <w:t>/</w:t>
      </w:r>
      <w:r w:rsidRPr="0071719B">
        <w:rPr>
          <w:rFonts w:ascii="宋体" w:hAnsi="宋体" w:cs="宋体" w:hint="eastAsia"/>
        </w:rPr>
        <w:t>多动性障碍概述</w:t>
      </w:r>
    </w:p>
    <w:p w:rsidR="00680475" w:rsidRDefault="00680475" w:rsidP="001F13FE">
      <w:pPr>
        <w:ind w:firstLineChars="200" w:firstLine="420"/>
        <w:rPr>
          <w:rFonts w:ascii="宋体" w:cs="宋体"/>
        </w:rPr>
      </w:pPr>
      <w:r w:rsidRPr="0071719B">
        <w:rPr>
          <w:rFonts w:ascii="宋体" w:hAnsi="宋体" w:cs="宋体" w:hint="eastAsia"/>
        </w:rPr>
        <w:t>第二节</w:t>
      </w:r>
      <w:r w:rsidRPr="0071719B">
        <w:rPr>
          <w:rFonts w:ascii="宋体" w:hAnsi="宋体" w:cs="宋体"/>
        </w:rPr>
        <w:t xml:space="preserve"> </w:t>
      </w:r>
      <w:r w:rsidRPr="0071719B">
        <w:rPr>
          <w:rFonts w:ascii="宋体" w:hAnsi="宋体" w:cs="宋体" w:hint="eastAsia"/>
        </w:rPr>
        <w:t>注意缺陷</w:t>
      </w:r>
      <w:r w:rsidRPr="0071719B">
        <w:rPr>
          <w:rFonts w:ascii="宋体" w:hAnsi="宋体" w:cs="宋体"/>
        </w:rPr>
        <w:t>/</w:t>
      </w:r>
      <w:r w:rsidRPr="0071719B">
        <w:rPr>
          <w:rFonts w:ascii="宋体" w:hAnsi="宋体" w:cs="宋体" w:hint="eastAsia"/>
        </w:rPr>
        <w:t>多动性障碍的病因</w:t>
      </w:r>
    </w:p>
    <w:p w:rsidR="00680475" w:rsidRPr="0071719B" w:rsidRDefault="00680475" w:rsidP="001F13FE">
      <w:pPr>
        <w:ind w:firstLineChars="200" w:firstLine="420"/>
        <w:rPr>
          <w:rFonts w:ascii="宋体" w:cs="宋体"/>
        </w:rPr>
      </w:pPr>
      <w:r w:rsidRPr="0071719B">
        <w:rPr>
          <w:rFonts w:ascii="宋体" w:hAnsi="宋体" w:cs="宋体" w:hint="eastAsia"/>
        </w:rPr>
        <w:t>第三节</w:t>
      </w:r>
      <w:r w:rsidRPr="0071719B">
        <w:rPr>
          <w:rFonts w:ascii="宋体" w:hAnsi="宋体" w:cs="宋体"/>
        </w:rPr>
        <w:t xml:space="preserve"> </w:t>
      </w:r>
      <w:r w:rsidRPr="0071719B">
        <w:rPr>
          <w:rFonts w:ascii="宋体" w:hAnsi="宋体" w:cs="宋体" w:hint="eastAsia"/>
        </w:rPr>
        <w:t>注意缺陷</w:t>
      </w:r>
      <w:r w:rsidRPr="0071719B">
        <w:rPr>
          <w:rFonts w:ascii="宋体" w:hAnsi="宋体" w:cs="宋体"/>
        </w:rPr>
        <w:t>/</w:t>
      </w:r>
      <w:r w:rsidRPr="0071719B">
        <w:rPr>
          <w:rFonts w:ascii="宋体" w:hAnsi="宋体" w:cs="宋体" w:hint="eastAsia"/>
        </w:rPr>
        <w:t>多动性障碍的治疗</w:t>
      </w:r>
    </w:p>
    <w:p w:rsidR="00680475" w:rsidRDefault="00680475" w:rsidP="00B8262A">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Default="00680475" w:rsidP="001F13FE">
      <w:pPr>
        <w:ind w:firstLineChars="200" w:firstLine="420"/>
        <w:rPr>
          <w:rFonts w:ascii="Lingoes Unicode" w:eastAsia="Lingoes Unicode" w:hAnsi="Lingoes Unicode" w:cs="Lingoes Unicode"/>
        </w:rPr>
      </w:pPr>
      <w:r>
        <w:rPr>
          <w:rFonts w:ascii="宋体" w:hAnsi="宋体" w:cs="宋体" w:hint="eastAsia"/>
        </w:rPr>
        <w:t>掌握</w:t>
      </w:r>
      <w:r w:rsidRPr="00B83591">
        <w:rPr>
          <w:rFonts w:ascii="宋体" w:hAnsi="宋体" w:cs="宋体" w:hint="eastAsia"/>
        </w:rPr>
        <w:t>注意缺陷</w:t>
      </w:r>
      <w:r w:rsidRPr="00B83591">
        <w:rPr>
          <w:rFonts w:ascii="仿宋" w:eastAsia="仿宋" w:hAnsi="仿宋"/>
        </w:rPr>
        <w:t>/</w:t>
      </w:r>
      <w:r w:rsidRPr="00B83591">
        <w:rPr>
          <w:rFonts w:ascii="宋体" w:hAnsi="宋体" w:cs="宋体" w:hint="eastAsia"/>
        </w:rPr>
        <w:t>多动性障碍的概念</w:t>
      </w:r>
      <w:r w:rsidRPr="00B83591">
        <w:rPr>
          <w:rFonts w:ascii="Lingoes Unicode" w:eastAsia="Lingoes Unicode" w:hAnsi="Lingoes Unicode" w:cs="Lingoes Unicode" w:hint="eastAsia"/>
        </w:rPr>
        <w:t>、</w:t>
      </w:r>
      <w:r w:rsidRPr="00B83591">
        <w:rPr>
          <w:rFonts w:ascii="宋体" w:hAnsi="宋体" w:cs="宋体" w:hint="eastAsia"/>
        </w:rPr>
        <w:t>核心特征</w:t>
      </w:r>
      <w:r w:rsidRPr="00B83591">
        <w:rPr>
          <w:rFonts w:ascii="Lingoes Unicode" w:eastAsia="Lingoes Unicode" w:hAnsi="Lingoes Unicode" w:cs="Lingoes Unicode" w:hint="eastAsia"/>
        </w:rPr>
        <w:t>、</w:t>
      </w:r>
      <w:r w:rsidRPr="00B83591">
        <w:rPr>
          <w:rFonts w:ascii="宋体" w:hAnsi="宋体" w:cs="宋体" w:hint="eastAsia"/>
        </w:rPr>
        <w:t>流行学与病程</w:t>
      </w:r>
      <w:r>
        <w:rPr>
          <w:rFonts w:ascii="宋体" w:hAnsi="宋体" w:cs="宋体" w:hint="eastAsia"/>
        </w:rPr>
        <w:t>、</w:t>
      </w:r>
      <w:r w:rsidRPr="00B83591">
        <w:rPr>
          <w:rFonts w:ascii="宋体" w:hAnsi="宋体" w:cs="宋体" w:hint="eastAsia"/>
        </w:rPr>
        <w:t>病因和治疗</w:t>
      </w:r>
      <w:r w:rsidRPr="00B83591">
        <w:rPr>
          <w:rFonts w:ascii="Lingoes Unicode" w:eastAsia="Lingoes Unicode" w:hAnsi="Lingoes Unicode" w:cs="Lingoes Unicode" w:hint="eastAsia"/>
        </w:rPr>
        <w:t>。</w:t>
      </w:r>
    </w:p>
    <w:p w:rsidR="00680475" w:rsidRDefault="00680475" w:rsidP="007C6D07">
      <w:pPr>
        <w:pStyle w:val="ListParagraph"/>
        <w:ind w:firstLineChars="0" w:firstLine="0"/>
        <w:rPr>
          <w:rFonts w:ascii="宋体" w:cs="宋体"/>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Pr="000F4A14" w:rsidRDefault="00680475" w:rsidP="007C6D07">
      <w:pPr>
        <w:pStyle w:val="ListParagraph"/>
        <w:ind w:firstLineChars="0" w:firstLine="0"/>
        <w:rPr>
          <w:rFonts w:ascii="仿宋" w:eastAsia="仿宋" w:hAnsi="仿宋"/>
        </w:rPr>
      </w:pPr>
      <w:r>
        <w:rPr>
          <w:rFonts w:ascii="宋体" w:hAnsi="宋体" w:cs="宋体"/>
        </w:rPr>
        <w:t xml:space="preserve">    </w:t>
      </w:r>
      <w:r>
        <w:rPr>
          <w:rFonts w:ascii="宋体" w:hAnsi="宋体" w:cs="宋体" w:hint="eastAsia"/>
        </w:rPr>
        <w:t>注意缺陷</w:t>
      </w:r>
      <w:r>
        <w:rPr>
          <w:rFonts w:ascii="宋体" w:hAnsi="宋体" w:cs="宋体"/>
        </w:rPr>
        <w:t>/</w:t>
      </w:r>
      <w:r>
        <w:rPr>
          <w:rFonts w:ascii="宋体" w:hAnsi="宋体" w:cs="宋体" w:hint="eastAsia"/>
        </w:rPr>
        <w:t>多动性障碍的特征、病因和治疗。</w:t>
      </w:r>
    </w:p>
    <w:p w:rsidR="00680475" w:rsidRDefault="00680475" w:rsidP="00634583">
      <w:pPr>
        <w:rPr>
          <w:rFonts w:ascii="Lingoes Unicode" w:eastAsia="Lingoes Unicode" w:hAnsi="Lingoes Unicode" w:cs="Lingoes Unicode"/>
        </w:rPr>
      </w:pPr>
    </w:p>
    <w:p w:rsidR="00680475" w:rsidRDefault="00680475" w:rsidP="003351FB">
      <w:pPr>
        <w:ind w:firstLineChars="200" w:firstLine="420"/>
        <w:rPr>
          <w:rFonts w:ascii="宋体" w:cs="宋体"/>
        </w:rPr>
      </w:pPr>
      <w:r w:rsidRPr="00BC22F1">
        <w:rPr>
          <w:rFonts w:ascii="宋体" w:hAnsi="宋体" w:cs="宋体" w:hint="eastAsia"/>
        </w:rPr>
        <w:t>第七章</w:t>
      </w:r>
      <w:r w:rsidRPr="00BC22F1">
        <w:rPr>
          <w:rFonts w:ascii="Lingoes Unicode" w:eastAsia="Lingoes Unicode" w:hAnsi="Lingoes Unicode" w:cs="Lingoes Unicode"/>
        </w:rPr>
        <w:t xml:space="preserve"> </w:t>
      </w:r>
      <w:r w:rsidRPr="00BC22F1">
        <w:rPr>
          <w:rFonts w:ascii="宋体" w:hAnsi="宋体" w:cs="宋体" w:hint="eastAsia"/>
        </w:rPr>
        <w:t>品行障碍</w:t>
      </w:r>
      <w:r>
        <w:rPr>
          <w:rFonts w:ascii="宋体" w:hAnsi="宋体" w:cs="宋体" w:hint="eastAsia"/>
        </w:rPr>
        <w:t>（</w:t>
      </w:r>
      <w:r>
        <w:rPr>
          <w:rFonts w:ascii="宋体" w:hAnsi="宋体" w:cs="宋体"/>
        </w:rPr>
        <w:t>9</w:t>
      </w:r>
      <w:r>
        <w:rPr>
          <w:rFonts w:ascii="宋体" w:hAnsi="宋体" w:cs="宋体" w:hint="eastAsia"/>
        </w:rPr>
        <w:t>学时）</w:t>
      </w:r>
    </w:p>
    <w:p w:rsidR="00680475" w:rsidRDefault="00680475" w:rsidP="00362C3E">
      <w:pPr>
        <w:pStyle w:val="ListParagraph"/>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宋体" w:hAnsi="宋体" w:cs="宋体" w:hint="eastAsia"/>
        </w:rPr>
        <w:t>教学内容</w:t>
      </w:r>
    </w:p>
    <w:p w:rsidR="00680475" w:rsidRDefault="00680475" w:rsidP="003351FB">
      <w:pPr>
        <w:ind w:firstLineChars="200" w:firstLine="420"/>
        <w:rPr>
          <w:rFonts w:ascii="宋体" w:cs="宋体"/>
        </w:rPr>
      </w:pPr>
      <w:r w:rsidRPr="00BC22F1">
        <w:rPr>
          <w:rFonts w:ascii="宋体" w:hAnsi="宋体" w:cs="宋体" w:hint="eastAsia"/>
        </w:rPr>
        <w:t>第一节</w:t>
      </w:r>
      <w:r w:rsidRPr="00BC22F1">
        <w:rPr>
          <w:rFonts w:ascii="Lingoes Unicode" w:eastAsia="Lingoes Unicode" w:hAnsi="Lingoes Unicode" w:cs="Lingoes Unicode"/>
        </w:rPr>
        <w:t xml:space="preserve"> </w:t>
      </w:r>
      <w:r w:rsidRPr="00BC22F1">
        <w:rPr>
          <w:rFonts w:ascii="宋体" w:hAnsi="宋体" w:cs="宋体" w:hint="eastAsia"/>
        </w:rPr>
        <w:t>品行障碍概述</w:t>
      </w:r>
    </w:p>
    <w:p w:rsidR="00680475" w:rsidRDefault="00680475" w:rsidP="003351FB">
      <w:pPr>
        <w:ind w:firstLineChars="200" w:firstLine="420"/>
        <w:rPr>
          <w:rFonts w:ascii="宋体" w:cs="宋体"/>
        </w:rPr>
      </w:pPr>
      <w:r w:rsidRPr="00BC22F1">
        <w:rPr>
          <w:rFonts w:ascii="宋体" w:hAnsi="宋体" w:cs="宋体" w:hint="eastAsia"/>
        </w:rPr>
        <w:t>第二节</w:t>
      </w:r>
      <w:r w:rsidRPr="00BC22F1">
        <w:rPr>
          <w:rFonts w:ascii="宋体" w:hAnsi="宋体" w:cs="宋体"/>
        </w:rPr>
        <w:t xml:space="preserve"> </w:t>
      </w:r>
      <w:r w:rsidRPr="00BC22F1">
        <w:rPr>
          <w:rFonts w:ascii="宋体" w:hAnsi="宋体" w:cs="宋体" w:hint="eastAsia"/>
        </w:rPr>
        <w:t>品行障碍的原因</w:t>
      </w:r>
    </w:p>
    <w:p w:rsidR="00680475" w:rsidRPr="00BC22F1" w:rsidRDefault="00680475" w:rsidP="003351FB">
      <w:pPr>
        <w:ind w:firstLineChars="200" w:firstLine="420"/>
        <w:rPr>
          <w:rFonts w:ascii="宋体" w:cs="宋体"/>
        </w:rPr>
      </w:pPr>
      <w:r w:rsidRPr="00BC22F1">
        <w:rPr>
          <w:rFonts w:ascii="宋体" w:hAnsi="宋体" w:cs="宋体" w:hint="eastAsia"/>
        </w:rPr>
        <w:t>第三节</w:t>
      </w:r>
      <w:r w:rsidRPr="00BC22F1">
        <w:rPr>
          <w:rFonts w:ascii="宋体" w:hAnsi="宋体" w:cs="宋体"/>
        </w:rPr>
        <w:t xml:space="preserve"> </w:t>
      </w:r>
      <w:r w:rsidRPr="00BC22F1">
        <w:rPr>
          <w:rFonts w:ascii="宋体" w:hAnsi="宋体" w:cs="宋体" w:hint="eastAsia"/>
        </w:rPr>
        <w:t>品行障碍的治疗</w:t>
      </w:r>
    </w:p>
    <w:p w:rsidR="00680475" w:rsidRDefault="00680475" w:rsidP="00B8262A">
      <w:pPr>
        <w:pStyle w:val="ListParagraph"/>
        <w:ind w:firstLineChars="0" w:firstLine="0"/>
        <w:rPr>
          <w:rFonts w:ascii="宋体" w:cs="宋体"/>
        </w:rPr>
      </w:pPr>
      <w:r>
        <w:rPr>
          <w:rFonts w:ascii="仿宋" w:eastAsia="仿宋" w:hAnsi="仿宋"/>
        </w:rPr>
        <w:t>2</w:t>
      </w:r>
      <w:r>
        <w:rPr>
          <w:rFonts w:ascii="仿宋" w:eastAsia="仿宋" w:hAnsi="仿宋" w:hint="eastAsia"/>
        </w:rPr>
        <w:t>、</w:t>
      </w:r>
      <w:r w:rsidRPr="00DF6DBC">
        <w:rPr>
          <w:rFonts w:ascii="宋体" w:hAnsi="宋体" w:cs="宋体" w:hint="eastAsia"/>
        </w:rPr>
        <w:t>教学要求</w:t>
      </w:r>
    </w:p>
    <w:p w:rsidR="00680475" w:rsidRPr="00BC22F1" w:rsidRDefault="00680475" w:rsidP="003351FB">
      <w:pPr>
        <w:ind w:firstLineChars="200" w:firstLine="420"/>
        <w:rPr>
          <w:rFonts w:ascii="Lingoes Unicode" w:eastAsia="Lingoes Unicode" w:hAnsi="Lingoes Unicode" w:cs="Lingoes Unicode"/>
        </w:rPr>
      </w:pPr>
      <w:r>
        <w:rPr>
          <w:rFonts w:ascii="宋体" w:hAnsi="宋体" w:cs="宋体" w:hint="eastAsia"/>
        </w:rPr>
        <w:t>掌握</w:t>
      </w:r>
      <w:r w:rsidRPr="00BC22F1">
        <w:rPr>
          <w:rFonts w:ascii="宋体" w:hAnsi="宋体" w:cs="宋体" w:hint="eastAsia"/>
        </w:rPr>
        <w:t>品行障碍的概念</w:t>
      </w:r>
      <w:r w:rsidRPr="00BC22F1">
        <w:rPr>
          <w:rFonts w:ascii="Lingoes Unicode" w:eastAsia="Lingoes Unicode" w:hAnsi="Lingoes Unicode" w:cs="Lingoes Unicode" w:hint="eastAsia"/>
        </w:rPr>
        <w:t>、</w:t>
      </w:r>
      <w:r w:rsidRPr="00BC22F1">
        <w:rPr>
          <w:rFonts w:ascii="宋体" w:hAnsi="宋体" w:cs="宋体" w:hint="eastAsia"/>
        </w:rPr>
        <w:t>特征</w:t>
      </w:r>
      <w:r w:rsidRPr="00BC22F1">
        <w:rPr>
          <w:rFonts w:ascii="Lingoes Unicode" w:eastAsia="Lingoes Unicode" w:hAnsi="Lingoes Unicode" w:cs="Lingoes Unicode" w:hint="eastAsia"/>
        </w:rPr>
        <w:t>、</w:t>
      </w:r>
      <w:r w:rsidRPr="00BC22F1">
        <w:rPr>
          <w:rFonts w:ascii="宋体" w:hAnsi="宋体" w:cs="宋体" w:hint="eastAsia"/>
        </w:rPr>
        <w:t>病程</w:t>
      </w:r>
      <w:r>
        <w:rPr>
          <w:rFonts w:ascii="宋体" w:hAnsi="宋体" w:cs="宋体" w:hint="eastAsia"/>
        </w:rPr>
        <w:t>、</w:t>
      </w:r>
      <w:r w:rsidRPr="00BC22F1">
        <w:rPr>
          <w:rFonts w:ascii="宋体" w:hAnsi="宋体" w:cs="宋体" w:hint="eastAsia"/>
        </w:rPr>
        <w:t>原因和治疗</w:t>
      </w:r>
      <w:r w:rsidRPr="00BC22F1">
        <w:rPr>
          <w:rFonts w:ascii="Lingoes Unicode" w:eastAsia="Lingoes Unicode" w:hAnsi="Lingoes Unicode" w:cs="Lingoes Unicode" w:hint="eastAsia"/>
        </w:rPr>
        <w:t>。</w:t>
      </w:r>
    </w:p>
    <w:p w:rsidR="00680475" w:rsidRPr="000F4A14" w:rsidRDefault="00680475" w:rsidP="007C6D07">
      <w:pPr>
        <w:pStyle w:val="ListParagraph"/>
        <w:ind w:firstLineChars="0" w:firstLine="0"/>
        <w:rPr>
          <w:rFonts w:ascii="仿宋" w:eastAsia="仿宋" w:hAnsi="仿宋"/>
        </w:rPr>
      </w:pPr>
      <w:r>
        <w:rPr>
          <w:rFonts w:ascii="仿宋" w:eastAsia="仿宋" w:hAnsi="仿宋"/>
        </w:rPr>
        <w:t>3</w:t>
      </w:r>
      <w:r>
        <w:rPr>
          <w:rFonts w:ascii="仿宋" w:eastAsia="仿宋" w:hAnsi="仿宋" w:hint="eastAsia"/>
        </w:rPr>
        <w:t>、</w:t>
      </w:r>
      <w:r w:rsidRPr="00DF6DBC">
        <w:rPr>
          <w:rFonts w:ascii="宋体" w:hAnsi="宋体" w:cs="宋体" w:hint="eastAsia"/>
        </w:rPr>
        <w:t>重点</w:t>
      </w:r>
      <w:r>
        <w:rPr>
          <w:rFonts w:ascii="宋体" w:hAnsi="宋体" w:cs="宋体" w:hint="eastAsia"/>
        </w:rPr>
        <w:t>与难点</w:t>
      </w:r>
    </w:p>
    <w:p w:rsidR="00680475" w:rsidRPr="00910F07" w:rsidRDefault="00680475" w:rsidP="00634583">
      <w:pPr>
        <w:rPr>
          <w:rFonts w:ascii="宋体" w:cs="宋体"/>
        </w:rPr>
      </w:pPr>
      <w:r>
        <w:rPr>
          <w:rFonts w:ascii="仿宋" w:eastAsia="仿宋" w:hAnsi="仿宋"/>
        </w:rPr>
        <w:t xml:space="preserve">    </w:t>
      </w:r>
      <w:r>
        <w:rPr>
          <w:rFonts w:ascii="仿宋" w:eastAsia="仿宋" w:hAnsi="仿宋" w:hint="eastAsia"/>
        </w:rPr>
        <w:t>品行障碍</w:t>
      </w:r>
      <w:r>
        <w:rPr>
          <w:rFonts w:ascii="宋体" w:hAnsi="宋体" w:cs="宋体" w:hint="eastAsia"/>
        </w:rPr>
        <w:t>的特征、病因和治疗。</w:t>
      </w:r>
    </w:p>
    <w:p w:rsidR="00680475" w:rsidRPr="0071719B" w:rsidRDefault="00680475" w:rsidP="00634583">
      <w:pPr>
        <w:rPr>
          <w:rFonts w:ascii="仿宋" w:eastAsia="仿宋" w:hAnsi="仿宋"/>
        </w:rPr>
      </w:pPr>
    </w:p>
    <w:p w:rsidR="00680475" w:rsidRDefault="00680475" w:rsidP="00E223B8">
      <w:pPr>
        <w:pStyle w:val="ListParagraph"/>
        <w:numPr>
          <w:ilvl w:val="0"/>
          <w:numId w:val="1"/>
        </w:numPr>
        <w:spacing w:beforeLines="50" w:afterLines="50"/>
        <w:ind w:firstLineChars="0"/>
        <w:rPr>
          <w:rFonts w:ascii="黑体" w:eastAsia="黑体" w:hAnsi="黑体"/>
        </w:rPr>
      </w:pPr>
      <w:r>
        <w:rPr>
          <w:rFonts w:ascii="黑体" w:eastAsia="黑体" w:hAnsi="黑体" w:hint="eastAsia"/>
        </w:rPr>
        <w:t>推荐</w:t>
      </w:r>
      <w:r w:rsidRPr="000F7EDA">
        <w:rPr>
          <w:rFonts w:ascii="黑体" w:eastAsia="黑体" w:hAnsi="黑体" w:hint="eastAsia"/>
        </w:rPr>
        <w:t>教材及教学参考书</w:t>
      </w:r>
    </w:p>
    <w:p w:rsidR="00680475" w:rsidRPr="00F11CF9" w:rsidRDefault="00680475" w:rsidP="00F11CF9">
      <w:pPr>
        <w:ind w:left="210" w:hangingChars="100" w:hanging="210"/>
        <w:rPr>
          <w:bCs/>
        </w:rPr>
      </w:pPr>
      <w:r w:rsidRPr="00F11CF9">
        <w:rPr>
          <w:bCs/>
        </w:rPr>
        <w:t>1</w:t>
      </w:r>
      <w:r w:rsidRPr="00F11CF9">
        <w:rPr>
          <w:rFonts w:hint="eastAsia"/>
          <w:bCs/>
        </w:rPr>
        <w:t>、推荐教材：</w:t>
      </w:r>
    </w:p>
    <w:p w:rsidR="00680475" w:rsidRPr="00F11CF9" w:rsidRDefault="00680475" w:rsidP="001C4040">
      <w:pPr>
        <w:ind w:leftChars="100" w:left="210" w:firstLineChars="100" w:firstLine="210"/>
        <w:rPr>
          <w:b/>
          <w:bCs/>
        </w:rPr>
      </w:pPr>
      <w:r w:rsidRPr="00F11CF9">
        <w:rPr>
          <w:bCs/>
        </w:rPr>
        <w:t>[</w:t>
      </w:r>
      <w:r w:rsidRPr="00F11CF9">
        <w:rPr>
          <w:rFonts w:hint="eastAsia"/>
          <w:bCs/>
        </w:rPr>
        <w:t>美</w:t>
      </w:r>
      <w:r w:rsidRPr="00F11CF9">
        <w:rPr>
          <w:bCs/>
        </w:rPr>
        <w:t>]</w:t>
      </w:r>
      <w:r w:rsidRPr="00F11CF9">
        <w:rPr>
          <w:rFonts w:ascii="Times New Roman" w:hint="eastAsia"/>
          <w:bCs/>
        </w:rPr>
        <w:t>埃里克</w:t>
      </w:r>
      <w:r w:rsidRPr="00F11CF9">
        <w:rPr>
          <w:rFonts w:ascii="Times New Roman" w:hAnsi="Times New Roman"/>
          <w:bCs/>
        </w:rPr>
        <w:t>·J ·</w:t>
      </w:r>
      <w:r w:rsidRPr="00F11CF9">
        <w:rPr>
          <w:rFonts w:ascii="Times New Roman" w:hint="eastAsia"/>
          <w:bCs/>
        </w:rPr>
        <w:t>马什、戴维</w:t>
      </w:r>
      <w:r w:rsidRPr="00F11CF9">
        <w:rPr>
          <w:rFonts w:ascii="Times New Roman" w:hAnsi="Times New Roman"/>
          <w:bCs/>
        </w:rPr>
        <w:t>·A ·</w:t>
      </w:r>
      <w:r w:rsidRPr="00F11CF9">
        <w:rPr>
          <w:rFonts w:ascii="Times New Roman" w:hint="eastAsia"/>
          <w:bCs/>
        </w:rPr>
        <w:t>沃尔夫著，徐浙宁、苏雪云译：《异常儿童心理（第</w:t>
      </w:r>
      <w:r w:rsidRPr="00F11CF9">
        <w:rPr>
          <w:rFonts w:ascii="Times New Roman" w:hAnsi="Times New Roman"/>
          <w:bCs/>
        </w:rPr>
        <w:t>3</w:t>
      </w:r>
      <w:r w:rsidRPr="00F11CF9">
        <w:rPr>
          <w:rFonts w:ascii="Times New Roman" w:hint="eastAsia"/>
          <w:bCs/>
        </w:rPr>
        <w:t>版）》。上海：上海人民出版社，</w:t>
      </w:r>
      <w:r w:rsidRPr="00F11CF9">
        <w:rPr>
          <w:rFonts w:ascii="Times New Roman" w:hAnsi="Times New Roman"/>
          <w:bCs/>
        </w:rPr>
        <w:t>2009</w:t>
      </w:r>
      <w:r w:rsidRPr="00F11CF9">
        <w:rPr>
          <w:rFonts w:ascii="Times New Roman" w:hint="eastAsia"/>
          <w:bCs/>
        </w:rPr>
        <w:t>年</w:t>
      </w:r>
      <w:r w:rsidRPr="007E6229">
        <w:rPr>
          <w:rFonts w:ascii="Times New Roman" w:hint="eastAsia"/>
          <w:bCs/>
        </w:rPr>
        <w:t>。</w:t>
      </w:r>
    </w:p>
    <w:p w:rsidR="00680475" w:rsidRDefault="00680475" w:rsidP="0068324E">
      <w:pPr>
        <w:ind w:left="211" w:hangingChars="100" w:hanging="211"/>
        <w:rPr>
          <w:b/>
          <w:bCs/>
        </w:rPr>
      </w:pPr>
    </w:p>
    <w:p w:rsidR="00680475" w:rsidRPr="00A658A5" w:rsidRDefault="00680475" w:rsidP="00A658A5">
      <w:pPr>
        <w:rPr>
          <w:bCs/>
        </w:rPr>
      </w:pPr>
      <w:r w:rsidRPr="00F11CF9">
        <w:t>2</w:t>
      </w:r>
      <w:r w:rsidRPr="00F11CF9">
        <w:rPr>
          <w:rFonts w:hint="eastAsia"/>
        </w:rPr>
        <w:t>、教学参考书：</w:t>
      </w:r>
    </w:p>
    <w:p w:rsidR="00680475" w:rsidRPr="00150F8E" w:rsidRDefault="00680475" w:rsidP="00A658A5">
      <w:pPr>
        <w:numPr>
          <w:ilvl w:val="0"/>
          <w:numId w:val="5"/>
        </w:numPr>
        <w:rPr>
          <w:rFonts w:ascii="Times New Roman" w:hAnsi="Times New Roman"/>
        </w:rPr>
      </w:pPr>
      <w:r w:rsidRPr="00150F8E">
        <w:rPr>
          <w:rFonts w:ascii="Times New Roman" w:hAnsi="Times New Roman"/>
        </w:rPr>
        <w:t>[</w:t>
      </w:r>
      <w:r w:rsidRPr="00150F8E">
        <w:rPr>
          <w:rFonts w:ascii="Times New Roman" w:hint="eastAsia"/>
        </w:rPr>
        <w:t>美</w:t>
      </w:r>
      <w:r w:rsidRPr="00150F8E">
        <w:rPr>
          <w:rFonts w:ascii="Times New Roman" w:hAnsi="Times New Roman"/>
        </w:rPr>
        <w:t>]</w:t>
      </w:r>
      <w:r w:rsidRPr="00150F8E">
        <w:rPr>
          <w:rFonts w:ascii="Times New Roman" w:hint="eastAsia"/>
        </w:rPr>
        <w:t>克里斯托弗</w:t>
      </w:r>
      <w:r w:rsidRPr="00150F8E">
        <w:rPr>
          <w:rFonts w:ascii="Times New Roman" w:hAnsi="Times New Roman"/>
        </w:rPr>
        <w:t>·</w:t>
      </w:r>
      <w:r w:rsidRPr="00150F8E">
        <w:rPr>
          <w:rFonts w:ascii="Times New Roman" w:hint="eastAsia"/>
        </w:rPr>
        <w:t>卡尼（</w:t>
      </w:r>
      <w:r w:rsidRPr="00150F8E">
        <w:rPr>
          <w:rFonts w:ascii="Times New Roman" w:hAnsi="Times New Roman"/>
        </w:rPr>
        <w:t>Christopher A. Kearney</w:t>
      </w:r>
      <w:r w:rsidRPr="00150F8E">
        <w:rPr>
          <w:rFonts w:ascii="Times New Roman" w:hint="eastAsia"/>
        </w:rPr>
        <w:t>）著，王金丽等译：《儿童行为障碍案例集（第</w:t>
      </w:r>
      <w:r w:rsidRPr="00150F8E">
        <w:rPr>
          <w:rFonts w:ascii="Times New Roman" w:hAnsi="Times New Roman"/>
        </w:rPr>
        <w:t>3</w:t>
      </w:r>
      <w:r w:rsidRPr="00150F8E">
        <w:rPr>
          <w:rFonts w:ascii="Times New Roman" w:hint="eastAsia"/>
        </w:rPr>
        <w:t>版）》。上海：上海社会科学院出版社，</w:t>
      </w:r>
      <w:r w:rsidRPr="00150F8E">
        <w:rPr>
          <w:rFonts w:ascii="Times New Roman" w:hAnsi="Times New Roman"/>
        </w:rPr>
        <w:t>2012</w:t>
      </w:r>
      <w:r w:rsidRPr="00150F8E">
        <w:rPr>
          <w:rFonts w:ascii="Times New Roman" w:hint="eastAsia"/>
        </w:rPr>
        <w:t>年。</w:t>
      </w:r>
    </w:p>
    <w:p w:rsidR="00680475" w:rsidRDefault="00680475" w:rsidP="00A658A5">
      <w:pPr>
        <w:numPr>
          <w:ilvl w:val="0"/>
          <w:numId w:val="5"/>
        </w:numPr>
      </w:pPr>
      <w:r w:rsidRPr="00334E37">
        <w:rPr>
          <w:rFonts w:hint="eastAsia"/>
          <w:color w:val="000000"/>
        </w:rPr>
        <w:t>梁宝勇著：《发展心理病理学》。</w:t>
      </w:r>
      <w:r>
        <w:rPr>
          <w:rFonts w:hint="eastAsia"/>
          <w:color w:val="000000"/>
        </w:rPr>
        <w:t>合肥：</w:t>
      </w:r>
      <w:r w:rsidRPr="00334E37">
        <w:rPr>
          <w:rFonts w:hint="eastAsia"/>
          <w:color w:val="000000"/>
        </w:rPr>
        <w:t>安徽教育出版社，</w:t>
      </w:r>
      <w:r w:rsidRPr="00334E37">
        <w:rPr>
          <w:color w:val="000000"/>
        </w:rPr>
        <w:t>2004</w:t>
      </w:r>
      <w:r w:rsidRPr="00334E37">
        <w:rPr>
          <w:rFonts w:hint="eastAsia"/>
          <w:color w:val="000000"/>
        </w:rPr>
        <w:t>年。</w:t>
      </w:r>
    </w:p>
    <w:p w:rsidR="00680475" w:rsidRDefault="00680475" w:rsidP="00A658A5">
      <w:pPr>
        <w:numPr>
          <w:ilvl w:val="0"/>
          <w:numId w:val="5"/>
        </w:numPr>
      </w:pPr>
      <w:r>
        <w:rPr>
          <w:rFonts w:hint="eastAsia"/>
        </w:rPr>
        <w:t>郑晓边著：《儿童异常发展与教育》。济南：山东教育出版社，</w:t>
      </w:r>
      <w:r>
        <w:t>1998</w:t>
      </w:r>
      <w:r>
        <w:rPr>
          <w:rFonts w:hint="eastAsia"/>
        </w:rPr>
        <w:t>年。</w:t>
      </w:r>
    </w:p>
    <w:p w:rsidR="00680475" w:rsidRDefault="00680475" w:rsidP="00A658A5">
      <w:pPr>
        <w:numPr>
          <w:ilvl w:val="0"/>
          <w:numId w:val="5"/>
        </w:numPr>
      </w:pPr>
      <w:r>
        <w:rPr>
          <w:rFonts w:hint="eastAsia"/>
        </w:rPr>
        <w:t>吕静主编：《儿童行为矫正》。杭州：浙江教育出版社，</w:t>
      </w:r>
      <w:r>
        <w:t>1992</w:t>
      </w:r>
      <w:r>
        <w:rPr>
          <w:rFonts w:hint="eastAsia"/>
        </w:rPr>
        <w:t>年。</w:t>
      </w:r>
    </w:p>
    <w:p w:rsidR="00680475" w:rsidRPr="00A658A5" w:rsidRDefault="00680475" w:rsidP="00A658A5">
      <w:pPr>
        <w:numPr>
          <w:ilvl w:val="0"/>
          <w:numId w:val="5"/>
        </w:numPr>
      </w:pPr>
      <w:r>
        <w:rPr>
          <w:rFonts w:hint="eastAsia"/>
        </w:rPr>
        <w:t>徐芬编著：《学业不良儿童的教育与矫治》。杭州：浙江教育出版社，</w:t>
      </w:r>
      <w:r>
        <w:t>1997</w:t>
      </w:r>
      <w:r>
        <w:rPr>
          <w:rFonts w:hint="eastAsia"/>
        </w:rPr>
        <w:t>年。</w:t>
      </w:r>
    </w:p>
    <w:p w:rsidR="00680475" w:rsidRPr="000F7EDA" w:rsidRDefault="00680475" w:rsidP="00E223B8">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680475" w:rsidRPr="00DF6DBC" w:rsidRDefault="00680475" w:rsidP="00C00603">
      <w:pPr>
        <w:ind w:firstLineChars="200" w:firstLine="420"/>
        <w:rPr>
          <w:rFonts w:ascii="仿宋" w:eastAsia="仿宋" w:hAnsi="仿宋"/>
        </w:rPr>
      </w:pPr>
      <w:r>
        <w:rPr>
          <w:rFonts w:ascii="宋体" w:hAnsi="宋体" w:cs="宋体" w:hint="eastAsia"/>
        </w:rPr>
        <w:t>多种授课形式结合，包括课堂讲授</w:t>
      </w:r>
      <w:r>
        <w:rPr>
          <w:rFonts w:ascii="Lingoes Unicode" w:eastAsia="Lingoes Unicode" w:hAnsi="Lingoes Unicode" w:cs="Lingoes Unicode" w:hint="eastAsia"/>
        </w:rPr>
        <w:t>、</w:t>
      </w:r>
      <w:r w:rsidRPr="00DF6DBC">
        <w:rPr>
          <w:rFonts w:ascii="宋体" w:hAnsi="宋体" w:cs="宋体" w:hint="eastAsia"/>
        </w:rPr>
        <w:t>小组讨论</w:t>
      </w:r>
      <w:r w:rsidRPr="00DF6DBC">
        <w:rPr>
          <w:rFonts w:ascii="Lingoes Unicode" w:eastAsia="Lingoes Unicode" w:hAnsi="Lingoes Unicode" w:cs="Lingoes Unicode" w:hint="eastAsia"/>
        </w:rPr>
        <w:t>、</w:t>
      </w:r>
      <w:r w:rsidRPr="00DF6DBC">
        <w:rPr>
          <w:rFonts w:ascii="宋体" w:hAnsi="宋体" w:cs="宋体" w:hint="eastAsia"/>
        </w:rPr>
        <w:t>小组汇报</w:t>
      </w:r>
      <w:r w:rsidRPr="00DF6DBC">
        <w:rPr>
          <w:rFonts w:ascii="Lingoes Unicode" w:eastAsia="Lingoes Unicode" w:hAnsi="Lingoes Unicode" w:cs="Lingoes Unicode" w:hint="eastAsia"/>
        </w:rPr>
        <w:t>、</w:t>
      </w:r>
      <w:r>
        <w:rPr>
          <w:rFonts w:ascii="宋体" w:hAnsi="宋体" w:cs="宋体" w:hint="eastAsia"/>
        </w:rPr>
        <w:t>课外搜集案例并分析</w:t>
      </w:r>
      <w:r w:rsidRPr="00DF6DBC">
        <w:rPr>
          <w:rFonts w:ascii="宋体" w:hAnsi="宋体" w:cs="宋体" w:hint="eastAsia"/>
        </w:rPr>
        <w:t>等</w:t>
      </w:r>
      <w:r>
        <w:rPr>
          <w:rFonts w:ascii="仿宋" w:eastAsia="仿宋" w:hAnsi="仿宋" w:hint="eastAsia"/>
        </w:rPr>
        <w:t>。</w:t>
      </w:r>
    </w:p>
    <w:p w:rsidR="00680475" w:rsidRPr="000F7EDA" w:rsidRDefault="00680475" w:rsidP="00E223B8">
      <w:pPr>
        <w:pStyle w:val="ListParagraph"/>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Pr>
          <w:rFonts w:ascii="黑体" w:eastAsia="黑体" w:hAnsi="黑体" w:hint="eastAsia"/>
        </w:rPr>
        <w:t>构成</w:t>
      </w:r>
    </w:p>
    <w:p w:rsidR="00680475" w:rsidRPr="00DF6DBC" w:rsidRDefault="00680475" w:rsidP="002B1A98">
      <w:pPr>
        <w:ind w:firstLineChars="200" w:firstLine="420"/>
        <w:rPr>
          <w:rFonts w:ascii="仿宋" w:eastAsia="仿宋" w:hAnsi="仿宋"/>
        </w:rPr>
      </w:pPr>
      <w:r w:rsidRPr="00DF6DBC">
        <w:rPr>
          <w:rFonts w:ascii="仿宋" w:eastAsia="仿宋" w:hAnsi="仿宋" w:hint="eastAsia"/>
        </w:rPr>
        <w:t>平时成绩：</w:t>
      </w:r>
      <w:r>
        <w:rPr>
          <w:rFonts w:ascii="仿宋" w:eastAsia="仿宋" w:hAnsi="仿宋"/>
        </w:rPr>
        <w:t>3</w:t>
      </w:r>
      <w:r w:rsidRPr="00DF6DBC">
        <w:rPr>
          <w:rFonts w:ascii="仿宋" w:eastAsia="仿宋" w:hAnsi="仿宋"/>
        </w:rPr>
        <w:t>0%</w:t>
      </w:r>
    </w:p>
    <w:p w:rsidR="00680475" w:rsidRPr="00DF6DBC" w:rsidRDefault="00680475" w:rsidP="002B1A98">
      <w:pPr>
        <w:ind w:firstLineChars="200" w:firstLine="420"/>
        <w:rPr>
          <w:rFonts w:ascii="仿宋" w:eastAsia="仿宋" w:hAnsi="仿宋"/>
        </w:rPr>
      </w:pPr>
      <w:r w:rsidRPr="00DF6DBC">
        <w:rPr>
          <w:rFonts w:ascii="仿宋" w:eastAsia="仿宋" w:hAnsi="仿宋" w:hint="eastAsia"/>
        </w:rPr>
        <w:t>期中考试：</w:t>
      </w:r>
      <w:r w:rsidRPr="00DF6DBC">
        <w:rPr>
          <w:rFonts w:ascii="仿宋" w:eastAsia="仿宋" w:hAnsi="仿宋"/>
        </w:rPr>
        <w:t>20%</w:t>
      </w:r>
      <w:r>
        <w:rPr>
          <w:rFonts w:ascii="仿宋" w:eastAsia="仿宋" w:hAnsi="仿宋" w:hint="eastAsia"/>
        </w:rPr>
        <w:t>（</w:t>
      </w:r>
      <w:r w:rsidRPr="00DF6DBC">
        <w:rPr>
          <w:rFonts w:ascii="仿宋" w:eastAsia="仿宋" w:hAnsi="仿宋" w:hint="eastAsia"/>
        </w:rPr>
        <w:t>开卷）</w:t>
      </w:r>
    </w:p>
    <w:p w:rsidR="00680475" w:rsidRPr="00DF6DBC" w:rsidRDefault="00680475" w:rsidP="002B1A98">
      <w:pPr>
        <w:ind w:firstLineChars="200" w:firstLine="420"/>
        <w:rPr>
          <w:rFonts w:ascii="仿宋" w:eastAsia="仿宋" w:hAnsi="仿宋"/>
        </w:rPr>
      </w:pPr>
      <w:r w:rsidRPr="00DF6DBC">
        <w:rPr>
          <w:rFonts w:ascii="仿宋" w:eastAsia="仿宋" w:hAnsi="仿宋" w:hint="eastAsia"/>
        </w:rPr>
        <w:t>期末考试：</w:t>
      </w:r>
      <w:r>
        <w:rPr>
          <w:rFonts w:ascii="仿宋" w:eastAsia="仿宋" w:hAnsi="仿宋"/>
        </w:rPr>
        <w:t>5</w:t>
      </w:r>
      <w:r w:rsidRPr="00DF6DBC">
        <w:rPr>
          <w:rFonts w:ascii="仿宋" w:eastAsia="仿宋" w:hAnsi="仿宋"/>
        </w:rPr>
        <w:t>0%</w:t>
      </w:r>
      <w:r>
        <w:rPr>
          <w:rFonts w:ascii="仿宋" w:eastAsia="仿宋" w:hAnsi="仿宋" w:hint="eastAsia"/>
        </w:rPr>
        <w:t>（</w:t>
      </w:r>
      <w:r w:rsidRPr="00DF6DBC">
        <w:rPr>
          <w:rFonts w:ascii="仿宋" w:eastAsia="仿宋" w:hAnsi="仿宋" w:hint="eastAsia"/>
        </w:rPr>
        <w:t>开卷）</w:t>
      </w:r>
    </w:p>
    <w:p w:rsidR="00680475" w:rsidRPr="003D0C32" w:rsidRDefault="00680475" w:rsidP="00E223B8">
      <w:pPr>
        <w:pStyle w:val="ListParagraph"/>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680475" w:rsidRPr="003D0C32" w:rsidRDefault="00680475" w:rsidP="003D0C32">
      <w:pPr>
        <w:ind w:firstLineChars="200" w:firstLine="420"/>
        <w:rPr>
          <w:rFonts w:ascii="仿宋" w:eastAsia="仿宋" w:hAnsi="仿宋"/>
        </w:rPr>
      </w:pPr>
      <w:r>
        <w:rPr>
          <w:rFonts w:ascii="宋体" w:hAnsi="宋体" w:cs="宋体" w:hint="eastAsia"/>
        </w:rPr>
        <w:t>在学习本课程之前，学生应该熟练掌握发展心理学的系统知识，并具备团队合作的能力。同时，学生在学习本课程的过程中，应积极思考，主动广泛地搜集相关儿童心理障碍的个案，并结合所学知识进行分析，初步具备分析个案的能力。</w:t>
      </w:r>
    </w:p>
    <w:p w:rsidR="00680475" w:rsidRDefault="00680475"/>
    <w:sectPr w:rsidR="00680475"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475" w:rsidRDefault="00680475" w:rsidP="0030714D">
      <w:r>
        <w:separator/>
      </w:r>
    </w:p>
  </w:endnote>
  <w:endnote w:type="continuationSeparator" w:id="0">
    <w:p w:rsidR="00680475" w:rsidRDefault="00680475"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Lingoes Unicode"/>
    <w:panose1 w:val="00000000000000000000"/>
    <w:charset w:val="86"/>
    <w:family w:val="modern"/>
    <w:notTrueType/>
    <w:pitch w:val="fixed"/>
    <w:sig w:usb0="00000001" w:usb1="080E0000" w:usb2="00000010" w:usb3="00000000" w:csb0="00040000" w:csb1="00000000"/>
  </w:font>
  <w:font w:name="仿宋">
    <w:altName w:val="Lingoes Unicode"/>
    <w:panose1 w:val="00000000000000000000"/>
    <w:charset w:val="86"/>
    <w:family w:val="modern"/>
    <w:notTrueType/>
    <w:pitch w:val="fixed"/>
    <w:sig w:usb0="00000001" w:usb1="080E0000" w:usb2="00000010" w:usb3="00000000" w:csb0="00040000" w:csb1="00000000"/>
  </w:font>
  <w:font w:name="Lingoes Unicode">
    <w:panose1 w:val="020B0604020202020204"/>
    <w:charset w:val="86"/>
    <w:family w:val="swiss"/>
    <w:pitch w:val="variable"/>
    <w:sig w:usb0="A00002FF" w:usb1="190FFFFF" w:usb2="00000010" w:usb3="00000000" w:csb0="003E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475" w:rsidRDefault="00680475">
    <w:pPr>
      <w:pStyle w:val="Footer"/>
      <w:jc w:val="center"/>
    </w:pPr>
    <w:r>
      <w:rPr>
        <w:lang w:val="zh-CN"/>
      </w:rPr>
      <w:t xml:space="preserve"> </w:t>
    </w:r>
    <w:r>
      <w:rPr>
        <w:b/>
      </w:rPr>
      <w:fldChar w:fldCharType="begin"/>
    </w:r>
    <w:r>
      <w:rPr>
        <w:b/>
      </w:rPr>
      <w:instrText>PAGE</w:instrText>
    </w:r>
    <w:r>
      <w:rPr>
        <w:b/>
      </w:rPr>
      <w:fldChar w:fldCharType="separate"/>
    </w:r>
    <w:r>
      <w:rPr>
        <w:b/>
        <w:noProof/>
      </w:rPr>
      <w:t>4</w:t>
    </w:r>
    <w:r>
      <w:rPr>
        <w:b/>
      </w:rPr>
      <w:fldChar w:fldCharType="end"/>
    </w:r>
    <w:r>
      <w:rPr>
        <w:lang w:val="zh-CN"/>
      </w:rPr>
      <w:t xml:space="preserve"> / </w:t>
    </w:r>
    <w:r>
      <w:rPr>
        <w:b/>
      </w:rPr>
      <w:fldChar w:fldCharType="begin"/>
    </w:r>
    <w:r>
      <w:rPr>
        <w:b/>
      </w:rPr>
      <w:instrText>NUMPAGES</w:instrText>
    </w:r>
    <w:r>
      <w:rPr>
        <w:b/>
      </w:rPr>
      <w:fldChar w:fldCharType="separate"/>
    </w:r>
    <w:r>
      <w:rPr>
        <w:b/>
        <w:noProof/>
      </w:rPr>
      <w:t>5</w:t>
    </w:r>
    <w:r>
      <w:rPr>
        <w:b/>
      </w:rPr>
      <w:fldChar w:fldCharType="end"/>
    </w:r>
  </w:p>
  <w:p w:rsidR="00680475" w:rsidRDefault="006804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475" w:rsidRDefault="00680475" w:rsidP="0030714D">
      <w:r>
        <w:separator/>
      </w:r>
    </w:p>
  </w:footnote>
  <w:footnote w:type="continuationSeparator" w:id="0">
    <w:p w:rsidR="00680475" w:rsidRDefault="00680475"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475" w:rsidRDefault="00680475" w:rsidP="00A01FA8">
    <w:pPr>
      <w:pStyle w:val="Heade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logo.png" style="width:176.25pt;height:57.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28DD52E9"/>
    <w:multiLevelType w:val="hybridMultilevel"/>
    <w:tmpl w:val="CBB0D220"/>
    <w:lvl w:ilvl="0" w:tplc="229615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6F6177F"/>
    <w:multiLevelType w:val="hybridMultilevel"/>
    <w:tmpl w:val="CA84E620"/>
    <w:lvl w:ilvl="0" w:tplc="EF341C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4C41D0C"/>
    <w:multiLevelType w:val="hybridMultilevel"/>
    <w:tmpl w:val="C51E9B60"/>
    <w:lvl w:ilvl="0" w:tplc="07E8991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C8B1304"/>
    <w:multiLevelType w:val="hybridMultilevel"/>
    <w:tmpl w:val="FE2439BE"/>
    <w:lvl w:ilvl="0" w:tplc="7064210C">
      <w:start w:val="1"/>
      <w:numFmt w:val="japaneseCounting"/>
      <w:lvlText w:val="%1、"/>
      <w:lvlJc w:val="left"/>
      <w:pPr>
        <w:ind w:left="420" w:hanging="420"/>
      </w:pPr>
      <w:rPr>
        <w:rFonts w:cs="Times New Roman" w:hint="default"/>
      </w:rPr>
    </w:lvl>
    <w:lvl w:ilvl="1" w:tplc="89F61BE8">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656D56EA"/>
    <w:multiLevelType w:val="hybridMultilevel"/>
    <w:tmpl w:val="FCFE2C0A"/>
    <w:lvl w:ilvl="0" w:tplc="CAD61B8A">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72AC7E12"/>
    <w:multiLevelType w:val="hybridMultilevel"/>
    <w:tmpl w:val="8CECCF98"/>
    <w:lvl w:ilvl="0" w:tplc="6F6045B6">
      <w:start w:val="1"/>
      <w:numFmt w:val="bullet"/>
      <w:lvlText w:val=""/>
      <w:lvlJc w:val="left"/>
      <w:pPr>
        <w:tabs>
          <w:tab w:val="num" w:pos="720"/>
        </w:tabs>
        <w:ind w:left="720" w:hanging="360"/>
      </w:pPr>
      <w:rPr>
        <w:rFonts w:ascii="Wingdings" w:hAnsi="Wingdings" w:hint="default"/>
      </w:rPr>
    </w:lvl>
    <w:lvl w:ilvl="1" w:tplc="EA1E0302" w:tentative="1">
      <w:start w:val="1"/>
      <w:numFmt w:val="bullet"/>
      <w:lvlText w:val=""/>
      <w:lvlJc w:val="left"/>
      <w:pPr>
        <w:tabs>
          <w:tab w:val="num" w:pos="1440"/>
        </w:tabs>
        <w:ind w:left="1440" w:hanging="360"/>
      </w:pPr>
      <w:rPr>
        <w:rFonts w:ascii="Wingdings" w:hAnsi="Wingdings" w:hint="default"/>
      </w:rPr>
    </w:lvl>
    <w:lvl w:ilvl="2" w:tplc="E40EA846" w:tentative="1">
      <w:start w:val="1"/>
      <w:numFmt w:val="bullet"/>
      <w:lvlText w:val=""/>
      <w:lvlJc w:val="left"/>
      <w:pPr>
        <w:tabs>
          <w:tab w:val="num" w:pos="2160"/>
        </w:tabs>
        <w:ind w:left="2160" w:hanging="360"/>
      </w:pPr>
      <w:rPr>
        <w:rFonts w:ascii="Wingdings" w:hAnsi="Wingdings" w:hint="default"/>
      </w:rPr>
    </w:lvl>
    <w:lvl w:ilvl="3" w:tplc="29CE4482" w:tentative="1">
      <w:start w:val="1"/>
      <w:numFmt w:val="bullet"/>
      <w:lvlText w:val=""/>
      <w:lvlJc w:val="left"/>
      <w:pPr>
        <w:tabs>
          <w:tab w:val="num" w:pos="2880"/>
        </w:tabs>
        <w:ind w:left="2880" w:hanging="360"/>
      </w:pPr>
      <w:rPr>
        <w:rFonts w:ascii="Wingdings" w:hAnsi="Wingdings" w:hint="default"/>
      </w:rPr>
    </w:lvl>
    <w:lvl w:ilvl="4" w:tplc="8C90DE68" w:tentative="1">
      <w:start w:val="1"/>
      <w:numFmt w:val="bullet"/>
      <w:lvlText w:val=""/>
      <w:lvlJc w:val="left"/>
      <w:pPr>
        <w:tabs>
          <w:tab w:val="num" w:pos="3600"/>
        </w:tabs>
        <w:ind w:left="3600" w:hanging="360"/>
      </w:pPr>
      <w:rPr>
        <w:rFonts w:ascii="Wingdings" w:hAnsi="Wingdings" w:hint="default"/>
      </w:rPr>
    </w:lvl>
    <w:lvl w:ilvl="5" w:tplc="CA76D008" w:tentative="1">
      <w:start w:val="1"/>
      <w:numFmt w:val="bullet"/>
      <w:lvlText w:val=""/>
      <w:lvlJc w:val="left"/>
      <w:pPr>
        <w:tabs>
          <w:tab w:val="num" w:pos="4320"/>
        </w:tabs>
        <w:ind w:left="4320" w:hanging="360"/>
      </w:pPr>
      <w:rPr>
        <w:rFonts w:ascii="Wingdings" w:hAnsi="Wingdings" w:hint="default"/>
      </w:rPr>
    </w:lvl>
    <w:lvl w:ilvl="6" w:tplc="7B085760" w:tentative="1">
      <w:start w:val="1"/>
      <w:numFmt w:val="bullet"/>
      <w:lvlText w:val=""/>
      <w:lvlJc w:val="left"/>
      <w:pPr>
        <w:tabs>
          <w:tab w:val="num" w:pos="5040"/>
        </w:tabs>
        <w:ind w:left="5040" w:hanging="360"/>
      </w:pPr>
      <w:rPr>
        <w:rFonts w:ascii="Wingdings" w:hAnsi="Wingdings" w:hint="default"/>
      </w:rPr>
    </w:lvl>
    <w:lvl w:ilvl="7" w:tplc="863C2BE2" w:tentative="1">
      <w:start w:val="1"/>
      <w:numFmt w:val="bullet"/>
      <w:lvlText w:val=""/>
      <w:lvlJc w:val="left"/>
      <w:pPr>
        <w:tabs>
          <w:tab w:val="num" w:pos="5760"/>
        </w:tabs>
        <w:ind w:left="5760" w:hanging="360"/>
      </w:pPr>
      <w:rPr>
        <w:rFonts w:ascii="Wingdings" w:hAnsi="Wingdings" w:hint="default"/>
      </w:rPr>
    </w:lvl>
    <w:lvl w:ilvl="8" w:tplc="CBA88C8A" w:tentative="1">
      <w:start w:val="1"/>
      <w:numFmt w:val="bullet"/>
      <w:lvlText w:val=""/>
      <w:lvlJc w:val="left"/>
      <w:pPr>
        <w:tabs>
          <w:tab w:val="num" w:pos="6480"/>
        </w:tabs>
        <w:ind w:left="6480" w:hanging="360"/>
      </w:pPr>
      <w:rPr>
        <w:rFonts w:ascii="Wingdings" w:hAnsi="Wingdings" w:hint="default"/>
      </w:rPr>
    </w:lvl>
  </w:abstractNum>
  <w:abstractNum w:abstractNumId="7">
    <w:nsid w:val="7F647076"/>
    <w:multiLevelType w:val="hybridMultilevel"/>
    <w:tmpl w:val="64069B28"/>
    <w:lvl w:ilvl="0" w:tplc="EBA49C94">
      <w:start w:val="1"/>
      <w:numFmt w:val="bullet"/>
      <w:lvlText w:val=""/>
      <w:lvlJc w:val="left"/>
      <w:pPr>
        <w:tabs>
          <w:tab w:val="num" w:pos="720"/>
        </w:tabs>
        <w:ind w:left="720" w:hanging="360"/>
      </w:pPr>
      <w:rPr>
        <w:rFonts w:ascii="Wingdings" w:hAnsi="Wingdings" w:hint="default"/>
      </w:rPr>
    </w:lvl>
    <w:lvl w:ilvl="1" w:tplc="5920A92A" w:tentative="1">
      <w:start w:val="1"/>
      <w:numFmt w:val="bullet"/>
      <w:lvlText w:val=""/>
      <w:lvlJc w:val="left"/>
      <w:pPr>
        <w:tabs>
          <w:tab w:val="num" w:pos="1440"/>
        </w:tabs>
        <w:ind w:left="1440" w:hanging="360"/>
      </w:pPr>
      <w:rPr>
        <w:rFonts w:ascii="Wingdings" w:hAnsi="Wingdings" w:hint="default"/>
      </w:rPr>
    </w:lvl>
    <w:lvl w:ilvl="2" w:tplc="27961A58" w:tentative="1">
      <w:start w:val="1"/>
      <w:numFmt w:val="bullet"/>
      <w:lvlText w:val=""/>
      <w:lvlJc w:val="left"/>
      <w:pPr>
        <w:tabs>
          <w:tab w:val="num" w:pos="2160"/>
        </w:tabs>
        <w:ind w:left="2160" w:hanging="360"/>
      </w:pPr>
      <w:rPr>
        <w:rFonts w:ascii="Wingdings" w:hAnsi="Wingdings" w:hint="default"/>
      </w:rPr>
    </w:lvl>
    <w:lvl w:ilvl="3" w:tplc="F42AB7FE" w:tentative="1">
      <w:start w:val="1"/>
      <w:numFmt w:val="bullet"/>
      <w:lvlText w:val=""/>
      <w:lvlJc w:val="left"/>
      <w:pPr>
        <w:tabs>
          <w:tab w:val="num" w:pos="2880"/>
        </w:tabs>
        <w:ind w:left="2880" w:hanging="360"/>
      </w:pPr>
      <w:rPr>
        <w:rFonts w:ascii="Wingdings" w:hAnsi="Wingdings" w:hint="default"/>
      </w:rPr>
    </w:lvl>
    <w:lvl w:ilvl="4" w:tplc="0546BE64" w:tentative="1">
      <w:start w:val="1"/>
      <w:numFmt w:val="bullet"/>
      <w:lvlText w:val=""/>
      <w:lvlJc w:val="left"/>
      <w:pPr>
        <w:tabs>
          <w:tab w:val="num" w:pos="3600"/>
        </w:tabs>
        <w:ind w:left="3600" w:hanging="360"/>
      </w:pPr>
      <w:rPr>
        <w:rFonts w:ascii="Wingdings" w:hAnsi="Wingdings" w:hint="default"/>
      </w:rPr>
    </w:lvl>
    <w:lvl w:ilvl="5" w:tplc="B9C2F8DE" w:tentative="1">
      <w:start w:val="1"/>
      <w:numFmt w:val="bullet"/>
      <w:lvlText w:val=""/>
      <w:lvlJc w:val="left"/>
      <w:pPr>
        <w:tabs>
          <w:tab w:val="num" w:pos="4320"/>
        </w:tabs>
        <w:ind w:left="4320" w:hanging="360"/>
      </w:pPr>
      <w:rPr>
        <w:rFonts w:ascii="Wingdings" w:hAnsi="Wingdings" w:hint="default"/>
      </w:rPr>
    </w:lvl>
    <w:lvl w:ilvl="6" w:tplc="09DE0C8E" w:tentative="1">
      <w:start w:val="1"/>
      <w:numFmt w:val="bullet"/>
      <w:lvlText w:val=""/>
      <w:lvlJc w:val="left"/>
      <w:pPr>
        <w:tabs>
          <w:tab w:val="num" w:pos="5040"/>
        </w:tabs>
        <w:ind w:left="5040" w:hanging="360"/>
      </w:pPr>
      <w:rPr>
        <w:rFonts w:ascii="Wingdings" w:hAnsi="Wingdings" w:hint="default"/>
      </w:rPr>
    </w:lvl>
    <w:lvl w:ilvl="7" w:tplc="EDA201AC" w:tentative="1">
      <w:start w:val="1"/>
      <w:numFmt w:val="bullet"/>
      <w:lvlText w:val=""/>
      <w:lvlJc w:val="left"/>
      <w:pPr>
        <w:tabs>
          <w:tab w:val="num" w:pos="5760"/>
        </w:tabs>
        <w:ind w:left="5760" w:hanging="360"/>
      </w:pPr>
      <w:rPr>
        <w:rFonts w:ascii="Wingdings" w:hAnsi="Wingdings" w:hint="default"/>
      </w:rPr>
    </w:lvl>
    <w:lvl w:ilvl="8" w:tplc="9AAEA4D2"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5"/>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25AA0"/>
    <w:rsid w:val="00030452"/>
    <w:rsid w:val="00033623"/>
    <w:rsid w:val="00036743"/>
    <w:rsid w:val="00042F11"/>
    <w:rsid w:val="00044015"/>
    <w:rsid w:val="00051125"/>
    <w:rsid w:val="00051925"/>
    <w:rsid w:val="00054199"/>
    <w:rsid w:val="000771CB"/>
    <w:rsid w:val="00081E02"/>
    <w:rsid w:val="00081EFB"/>
    <w:rsid w:val="000A0F67"/>
    <w:rsid w:val="000A2CCF"/>
    <w:rsid w:val="000C02D2"/>
    <w:rsid w:val="000D4553"/>
    <w:rsid w:val="000E3342"/>
    <w:rsid w:val="000E5812"/>
    <w:rsid w:val="000F4A14"/>
    <w:rsid w:val="000F7EDA"/>
    <w:rsid w:val="0010448C"/>
    <w:rsid w:val="001060BA"/>
    <w:rsid w:val="001068B4"/>
    <w:rsid w:val="00116EED"/>
    <w:rsid w:val="0012261A"/>
    <w:rsid w:val="0014102E"/>
    <w:rsid w:val="001426EA"/>
    <w:rsid w:val="001446A0"/>
    <w:rsid w:val="00150F8E"/>
    <w:rsid w:val="0015656D"/>
    <w:rsid w:val="00160FCD"/>
    <w:rsid w:val="00162945"/>
    <w:rsid w:val="00166E09"/>
    <w:rsid w:val="00176FE5"/>
    <w:rsid w:val="00182AC9"/>
    <w:rsid w:val="001A0F23"/>
    <w:rsid w:val="001A20A4"/>
    <w:rsid w:val="001B568D"/>
    <w:rsid w:val="001C4040"/>
    <w:rsid w:val="001D7F9E"/>
    <w:rsid w:val="001F13FE"/>
    <w:rsid w:val="001F19B0"/>
    <w:rsid w:val="001F48F4"/>
    <w:rsid w:val="001F736D"/>
    <w:rsid w:val="00202BCE"/>
    <w:rsid w:val="0020467E"/>
    <w:rsid w:val="00223A7D"/>
    <w:rsid w:val="0022447E"/>
    <w:rsid w:val="002254A3"/>
    <w:rsid w:val="00247728"/>
    <w:rsid w:val="0025690A"/>
    <w:rsid w:val="002A637C"/>
    <w:rsid w:val="002B1A98"/>
    <w:rsid w:val="002B4110"/>
    <w:rsid w:val="002F4B40"/>
    <w:rsid w:val="0030714D"/>
    <w:rsid w:val="00312C82"/>
    <w:rsid w:val="00321EE6"/>
    <w:rsid w:val="00332AD5"/>
    <w:rsid w:val="00334E37"/>
    <w:rsid w:val="003351FB"/>
    <w:rsid w:val="003430F2"/>
    <w:rsid w:val="00344750"/>
    <w:rsid w:val="003530D1"/>
    <w:rsid w:val="0035482B"/>
    <w:rsid w:val="00357BB4"/>
    <w:rsid w:val="00360C93"/>
    <w:rsid w:val="00362C3E"/>
    <w:rsid w:val="0038020D"/>
    <w:rsid w:val="003963E4"/>
    <w:rsid w:val="00397D41"/>
    <w:rsid w:val="003C0EE6"/>
    <w:rsid w:val="003C52AE"/>
    <w:rsid w:val="003C6B91"/>
    <w:rsid w:val="003D0C32"/>
    <w:rsid w:val="003D163B"/>
    <w:rsid w:val="003D299D"/>
    <w:rsid w:val="003D7B18"/>
    <w:rsid w:val="003F3048"/>
    <w:rsid w:val="003F5348"/>
    <w:rsid w:val="004004F0"/>
    <w:rsid w:val="00407D10"/>
    <w:rsid w:val="00476A62"/>
    <w:rsid w:val="004858D7"/>
    <w:rsid w:val="004B790F"/>
    <w:rsid w:val="004B7DB4"/>
    <w:rsid w:val="004D26A9"/>
    <w:rsid w:val="004E02C2"/>
    <w:rsid w:val="004E0D0C"/>
    <w:rsid w:val="004E2946"/>
    <w:rsid w:val="004E6DFF"/>
    <w:rsid w:val="005019E6"/>
    <w:rsid w:val="005110B9"/>
    <w:rsid w:val="00532B36"/>
    <w:rsid w:val="005422EE"/>
    <w:rsid w:val="00543504"/>
    <w:rsid w:val="0054719D"/>
    <w:rsid w:val="00556459"/>
    <w:rsid w:val="00567427"/>
    <w:rsid w:val="00594E6C"/>
    <w:rsid w:val="005A0282"/>
    <w:rsid w:val="005C0916"/>
    <w:rsid w:val="005C0964"/>
    <w:rsid w:val="005D247D"/>
    <w:rsid w:val="005D4CAF"/>
    <w:rsid w:val="005E27B1"/>
    <w:rsid w:val="00603925"/>
    <w:rsid w:val="006135D4"/>
    <w:rsid w:val="006173AA"/>
    <w:rsid w:val="00617B9B"/>
    <w:rsid w:val="006300E8"/>
    <w:rsid w:val="00634583"/>
    <w:rsid w:val="00636B25"/>
    <w:rsid w:val="006448FE"/>
    <w:rsid w:val="00646739"/>
    <w:rsid w:val="006476D6"/>
    <w:rsid w:val="006530FF"/>
    <w:rsid w:val="006579C6"/>
    <w:rsid w:val="00660E2A"/>
    <w:rsid w:val="0066555F"/>
    <w:rsid w:val="006734C2"/>
    <w:rsid w:val="0067362C"/>
    <w:rsid w:val="00680475"/>
    <w:rsid w:val="006826F7"/>
    <w:rsid w:val="0068324E"/>
    <w:rsid w:val="00695811"/>
    <w:rsid w:val="006A013A"/>
    <w:rsid w:val="006B1D5B"/>
    <w:rsid w:val="006B1DA4"/>
    <w:rsid w:val="006B643D"/>
    <w:rsid w:val="006C5B51"/>
    <w:rsid w:val="006C7AB7"/>
    <w:rsid w:val="006C7DF3"/>
    <w:rsid w:val="006F22A4"/>
    <w:rsid w:val="006F244F"/>
    <w:rsid w:val="0071719B"/>
    <w:rsid w:val="0072328B"/>
    <w:rsid w:val="00724240"/>
    <w:rsid w:val="00742133"/>
    <w:rsid w:val="007474BA"/>
    <w:rsid w:val="00747549"/>
    <w:rsid w:val="00761BB3"/>
    <w:rsid w:val="00763129"/>
    <w:rsid w:val="00764602"/>
    <w:rsid w:val="0076516D"/>
    <w:rsid w:val="007748BB"/>
    <w:rsid w:val="00780BB7"/>
    <w:rsid w:val="007817E4"/>
    <w:rsid w:val="007C2B04"/>
    <w:rsid w:val="007C417F"/>
    <w:rsid w:val="007C6D07"/>
    <w:rsid w:val="007E6229"/>
    <w:rsid w:val="007F2E00"/>
    <w:rsid w:val="00827D61"/>
    <w:rsid w:val="00853734"/>
    <w:rsid w:val="00854136"/>
    <w:rsid w:val="00860302"/>
    <w:rsid w:val="008767C9"/>
    <w:rsid w:val="008908A9"/>
    <w:rsid w:val="00892B68"/>
    <w:rsid w:val="008A5CE9"/>
    <w:rsid w:val="008C1111"/>
    <w:rsid w:val="008D48EF"/>
    <w:rsid w:val="008E15DB"/>
    <w:rsid w:val="008E664B"/>
    <w:rsid w:val="00905579"/>
    <w:rsid w:val="00910F07"/>
    <w:rsid w:val="0091418D"/>
    <w:rsid w:val="00917501"/>
    <w:rsid w:val="00923A51"/>
    <w:rsid w:val="0094175F"/>
    <w:rsid w:val="00941E12"/>
    <w:rsid w:val="0095764E"/>
    <w:rsid w:val="0096638A"/>
    <w:rsid w:val="00971A52"/>
    <w:rsid w:val="00972F32"/>
    <w:rsid w:val="009824F0"/>
    <w:rsid w:val="009E5361"/>
    <w:rsid w:val="009F3617"/>
    <w:rsid w:val="009F5741"/>
    <w:rsid w:val="00A01FA8"/>
    <w:rsid w:val="00A05E53"/>
    <w:rsid w:val="00A23737"/>
    <w:rsid w:val="00A24CDB"/>
    <w:rsid w:val="00A25058"/>
    <w:rsid w:val="00A26B3B"/>
    <w:rsid w:val="00A30E97"/>
    <w:rsid w:val="00A376D6"/>
    <w:rsid w:val="00A54BA2"/>
    <w:rsid w:val="00A61341"/>
    <w:rsid w:val="00A61C39"/>
    <w:rsid w:val="00A63FB1"/>
    <w:rsid w:val="00A658A5"/>
    <w:rsid w:val="00A71FD2"/>
    <w:rsid w:val="00A80784"/>
    <w:rsid w:val="00A84C53"/>
    <w:rsid w:val="00A87AED"/>
    <w:rsid w:val="00A87F13"/>
    <w:rsid w:val="00AB0835"/>
    <w:rsid w:val="00AE7139"/>
    <w:rsid w:val="00AF3F89"/>
    <w:rsid w:val="00B01FAB"/>
    <w:rsid w:val="00B02BA5"/>
    <w:rsid w:val="00B312BB"/>
    <w:rsid w:val="00B3258B"/>
    <w:rsid w:val="00B40F3A"/>
    <w:rsid w:val="00B53727"/>
    <w:rsid w:val="00B54E94"/>
    <w:rsid w:val="00B54EC6"/>
    <w:rsid w:val="00B662C0"/>
    <w:rsid w:val="00B66CC8"/>
    <w:rsid w:val="00B74749"/>
    <w:rsid w:val="00B8262A"/>
    <w:rsid w:val="00B83591"/>
    <w:rsid w:val="00B83788"/>
    <w:rsid w:val="00B866C4"/>
    <w:rsid w:val="00B96DDD"/>
    <w:rsid w:val="00BA059C"/>
    <w:rsid w:val="00BB1361"/>
    <w:rsid w:val="00BC178F"/>
    <w:rsid w:val="00BC22F1"/>
    <w:rsid w:val="00BC2584"/>
    <w:rsid w:val="00BC5324"/>
    <w:rsid w:val="00BD11FD"/>
    <w:rsid w:val="00BD1579"/>
    <w:rsid w:val="00BE0DA5"/>
    <w:rsid w:val="00BE2F94"/>
    <w:rsid w:val="00BE408C"/>
    <w:rsid w:val="00BE796A"/>
    <w:rsid w:val="00BF6359"/>
    <w:rsid w:val="00C00603"/>
    <w:rsid w:val="00C20FCF"/>
    <w:rsid w:val="00C322A8"/>
    <w:rsid w:val="00C761BE"/>
    <w:rsid w:val="00C77844"/>
    <w:rsid w:val="00C84E0D"/>
    <w:rsid w:val="00C90605"/>
    <w:rsid w:val="00CA0D58"/>
    <w:rsid w:val="00CA5997"/>
    <w:rsid w:val="00CB1A74"/>
    <w:rsid w:val="00CC73A0"/>
    <w:rsid w:val="00CD288A"/>
    <w:rsid w:val="00CD6806"/>
    <w:rsid w:val="00CE087D"/>
    <w:rsid w:val="00CE0884"/>
    <w:rsid w:val="00CE450B"/>
    <w:rsid w:val="00D11E13"/>
    <w:rsid w:val="00D123DE"/>
    <w:rsid w:val="00D132BE"/>
    <w:rsid w:val="00D152C6"/>
    <w:rsid w:val="00D31665"/>
    <w:rsid w:val="00D500ED"/>
    <w:rsid w:val="00D527F9"/>
    <w:rsid w:val="00D53296"/>
    <w:rsid w:val="00D5381E"/>
    <w:rsid w:val="00D5706F"/>
    <w:rsid w:val="00D64387"/>
    <w:rsid w:val="00D721BF"/>
    <w:rsid w:val="00D721FB"/>
    <w:rsid w:val="00D81899"/>
    <w:rsid w:val="00D81FCF"/>
    <w:rsid w:val="00D91FBE"/>
    <w:rsid w:val="00D920F5"/>
    <w:rsid w:val="00D941A0"/>
    <w:rsid w:val="00DA2586"/>
    <w:rsid w:val="00DA6CA4"/>
    <w:rsid w:val="00DC0608"/>
    <w:rsid w:val="00DC11C2"/>
    <w:rsid w:val="00DF258C"/>
    <w:rsid w:val="00DF6DBC"/>
    <w:rsid w:val="00E06035"/>
    <w:rsid w:val="00E06244"/>
    <w:rsid w:val="00E11D31"/>
    <w:rsid w:val="00E13F90"/>
    <w:rsid w:val="00E1716C"/>
    <w:rsid w:val="00E223B8"/>
    <w:rsid w:val="00E344FB"/>
    <w:rsid w:val="00E40A6E"/>
    <w:rsid w:val="00E4768E"/>
    <w:rsid w:val="00E615CC"/>
    <w:rsid w:val="00E71A53"/>
    <w:rsid w:val="00E72EAA"/>
    <w:rsid w:val="00E77D0B"/>
    <w:rsid w:val="00E968FC"/>
    <w:rsid w:val="00EA3994"/>
    <w:rsid w:val="00EB49F4"/>
    <w:rsid w:val="00EC75F9"/>
    <w:rsid w:val="00ED2BB8"/>
    <w:rsid w:val="00EE05AD"/>
    <w:rsid w:val="00EF3CA5"/>
    <w:rsid w:val="00F00158"/>
    <w:rsid w:val="00F01CE2"/>
    <w:rsid w:val="00F047D7"/>
    <w:rsid w:val="00F11CF9"/>
    <w:rsid w:val="00F2013F"/>
    <w:rsid w:val="00F2248C"/>
    <w:rsid w:val="00F37F93"/>
    <w:rsid w:val="00F40621"/>
    <w:rsid w:val="00F407CF"/>
    <w:rsid w:val="00F40A0B"/>
    <w:rsid w:val="00F44456"/>
    <w:rsid w:val="00F53442"/>
    <w:rsid w:val="00F712A5"/>
    <w:rsid w:val="00F717C1"/>
    <w:rsid w:val="00F71C68"/>
    <w:rsid w:val="00F81A4C"/>
    <w:rsid w:val="00F91C2B"/>
    <w:rsid w:val="00FA0AE2"/>
    <w:rsid w:val="00FA54BB"/>
    <w:rsid w:val="00FB0CE3"/>
    <w:rsid w:val="00FC16B5"/>
    <w:rsid w:val="00FE3F69"/>
    <w:rsid w:val="00FE444F"/>
    <w:rsid w:val="00FF7D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83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E581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E5812"/>
    <w:pPr>
      <w:ind w:firstLineChars="200" w:firstLine="420"/>
    </w:pPr>
  </w:style>
  <w:style w:type="paragraph" w:styleId="Header">
    <w:name w:val="header"/>
    <w:basedOn w:val="Normal"/>
    <w:link w:val="Header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714D"/>
    <w:rPr>
      <w:rFonts w:cs="Times New Roman"/>
      <w:sz w:val="18"/>
      <w:szCs w:val="18"/>
    </w:rPr>
  </w:style>
  <w:style w:type="paragraph" w:styleId="Footer">
    <w:name w:val="footer"/>
    <w:basedOn w:val="Normal"/>
    <w:link w:val="FooterChar"/>
    <w:uiPriority w:val="99"/>
    <w:rsid w:val="0030714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0714D"/>
    <w:rPr>
      <w:rFonts w:cs="Times New Roman"/>
      <w:sz w:val="18"/>
      <w:szCs w:val="18"/>
    </w:rPr>
  </w:style>
  <w:style w:type="paragraph" w:styleId="BalloonText">
    <w:name w:val="Balloon Text"/>
    <w:basedOn w:val="Normal"/>
    <w:link w:val="BalloonTextChar"/>
    <w:uiPriority w:val="99"/>
    <w:semiHidden/>
    <w:rsid w:val="00A01FA8"/>
    <w:rPr>
      <w:sz w:val="18"/>
      <w:szCs w:val="18"/>
    </w:rPr>
  </w:style>
  <w:style w:type="character" w:customStyle="1" w:styleId="BalloonTextChar">
    <w:name w:val="Balloon Text Char"/>
    <w:basedOn w:val="DefaultParagraphFont"/>
    <w:link w:val="BalloonText"/>
    <w:uiPriority w:val="99"/>
    <w:semiHidden/>
    <w:locked/>
    <w:rsid w:val="00A01FA8"/>
    <w:rPr>
      <w:rFonts w:cs="Times New Roman"/>
      <w:sz w:val="18"/>
      <w:szCs w:val="18"/>
    </w:rPr>
  </w:style>
  <w:style w:type="paragraph" w:styleId="BodyTextIndent">
    <w:name w:val="Body Text Indent"/>
    <w:basedOn w:val="Normal"/>
    <w:link w:val="BodyTextIndentChar"/>
    <w:uiPriority w:val="99"/>
    <w:rsid w:val="0095764E"/>
    <w:pPr>
      <w:ind w:firstLineChars="200" w:firstLine="420"/>
    </w:pPr>
    <w:rPr>
      <w:rFonts w:ascii="Times New Roman" w:hAnsi="Times New Roman"/>
      <w:szCs w:val="24"/>
    </w:rPr>
  </w:style>
  <w:style w:type="character" w:customStyle="1" w:styleId="BodyTextIndentChar">
    <w:name w:val="Body Text Indent Char"/>
    <w:basedOn w:val="DefaultParagraphFont"/>
    <w:link w:val="BodyTextIndent"/>
    <w:uiPriority w:val="99"/>
    <w:semiHidden/>
    <w:locked/>
    <w:rsid w:val="007F2E00"/>
    <w:rPr>
      <w:rFonts w:cs="Times New Roman"/>
    </w:rPr>
  </w:style>
  <w:style w:type="character" w:styleId="CommentReference">
    <w:name w:val="annotation reference"/>
    <w:basedOn w:val="DefaultParagraphFont"/>
    <w:uiPriority w:val="99"/>
    <w:semiHidden/>
    <w:rsid w:val="00FF7D94"/>
    <w:rPr>
      <w:rFonts w:cs="Times New Roman"/>
      <w:sz w:val="21"/>
      <w:szCs w:val="21"/>
    </w:rPr>
  </w:style>
  <w:style w:type="paragraph" w:styleId="CommentText">
    <w:name w:val="annotation text"/>
    <w:basedOn w:val="Normal"/>
    <w:link w:val="CommentTextChar"/>
    <w:uiPriority w:val="99"/>
    <w:semiHidden/>
    <w:rsid w:val="00FF7D94"/>
    <w:pPr>
      <w:jc w:val="left"/>
    </w:pPr>
  </w:style>
  <w:style w:type="character" w:customStyle="1" w:styleId="CommentTextChar">
    <w:name w:val="Comment Text Char"/>
    <w:basedOn w:val="DefaultParagraphFont"/>
    <w:link w:val="CommentText"/>
    <w:uiPriority w:val="99"/>
    <w:semiHidden/>
    <w:locked/>
    <w:rsid w:val="004858D7"/>
    <w:rPr>
      <w:rFonts w:cs="Times New Roman"/>
    </w:rPr>
  </w:style>
  <w:style w:type="paragraph" w:styleId="CommentSubject">
    <w:name w:val="annotation subject"/>
    <w:basedOn w:val="CommentText"/>
    <w:next w:val="CommentText"/>
    <w:link w:val="CommentSubjectChar"/>
    <w:uiPriority w:val="99"/>
    <w:semiHidden/>
    <w:rsid w:val="00FF7D94"/>
    <w:rPr>
      <w:b/>
      <w:bCs/>
    </w:rPr>
  </w:style>
  <w:style w:type="character" w:customStyle="1" w:styleId="CommentSubjectChar">
    <w:name w:val="Comment Subject Char"/>
    <w:basedOn w:val="CommentTextChar"/>
    <w:link w:val="CommentSubject"/>
    <w:uiPriority w:val="99"/>
    <w:semiHidden/>
    <w:locked/>
    <w:rsid w:val="004858D7"/>
    <w:rPr>
      <w:b/>
      <w:bCs/>
    </w:rPr>
  </w:style>
</w:styles>
</file>

<file path=word/webSettings.xml><?xml version="1.0" encoding="utf-8"?>
<w:webSettings xmlns:r="http://schemas.openxmlformats.org/officeDocument/2006/relationships" xmlns:w="http://schemas.openxmlformats.org/wordprocessingml/2006/main">
  <w:divs>
    <w:div w:id="1699577465">
      <w:marLeft w:val="0"/>
      <w:marRight w:val="0"/>
      <w:marTop w:val="0"/>
      <w:marBottom w:val="0"/>
      <w:divBdr>
        <w:top w:val="none" w:sz="0" w:space="0" w:color="auto"/>
        <w:left w:val="none" w:sz="0" w:space="0" w:color="auto"/>
        <w:bottom w:val="none" w:sz="0" w:space="0" w:color="auto"/>
        <w:right w:val="none" w:sz="0" w:space="0" w:color="auto"/>
      </w:divBdr>
      <w:divsChild>
        <w:div w:id="1699577463">
          <w:marLeft w:val="0"/>
          <w:marRight w:val="0"/>
          <w:marTop w:val="0"/>
          <w:marBottom w:val="0"/>
          <w:divBdr>
            <w:top w:val="none" w:sz="0" w:space="0" w:color="auto"/>
            <w:left w:val="none" w:sz="0" w:space="0" w:color="auto"/>
            <w:bottom w:val="none" w:sz="0" w:space="0" w:color="auto"/>
            <w:right w:val="none" w:sz="0" w:space="0" w:color="auto"/>
          </w:divBdr>
        </w:div>
      </w:divsChild>
    </w:div>
    <w:div w:id="1699577466">
      <w:marLeft w:val="0"/>
      <w:marRight w:val="0"/>
      <w:marTop w:val="0"/>
      <w:marBottom w:val="0"/>
      <w:divBdr>
        <w:top w:val="none" w:sz="0" w:space="0" w:color="auto"/>
        <w:left w:val="none" w:sz="0" w:space="0" w:color="auto"/>
        <w:bottom w:val="none" w:sz="0" w:space="0" w:color="auto"/>
        <w:right w:val="none" w:sz="0" w:space="0" w:color="auto"/>
      </w:divBdr>
      <w:divsChild>
        <w:div w:id="1699577464">
          <w:marLeft w:val="0"/>
          <w:marRight w:val="0"/>
          <w:marTop w:val="0"/>
          <w:marBottom w:val="0"/>
          <w:divBdr>
            <w:top w:val="none" w:sz="0" w:space="0" w:color="auto"/>
            <w:left w:val="none" w:sz="0" w:space="0" w:color="auto"/>
            <w:bottom w:val="none" w:sz="0" w:space="0" w:color="auto"/>
            <w:right w:val="none" w:sz="0" w:space="0" w:color="auto"/>
          </w:divBdr>
        </w:div>
      </w:divsChild>
    </w:div>
    <w:div w:id="1699577469">
      <w:marLeft w:val="0"/>
      <w:marRight w:val="0"/>
      <w:marTop w:val="0"/>
      <w:marBottom w:val="0"/>
      <w:divBdr>
        <w:top w:val="none" w:sz="0" w:space="0" w:color="auto"/>
        <w:left w:val="none" w:sz="0" w:space="0" w:color="auto"/>
        <w:bottom w:val="none" w:sz="0" w:space="0" w:color="auto"/>
        <w:right w:val="none" w:sz="0" w:space="0" w:color="auto"/>
      </w:divBdr>
      <w:divsChild>
        <w:div w:id="1699577473">
          <w:marLeft w:val="0"/>
          <w:marRight w:val="0"/>
          <w:marTop w:val="0"/>
          <w:marBottom w:val="0"/>
          <w:divBdr>
            <w:top w:val="none" w:sz="0" w:space="0" w:color="auto"/>
            <w:left w:val="none" w:sz="0" w:space="0" w:color="auto"/>
            <w:bottom w:val="none" w:sz="0" w:space="0" w:color="auto"/>
            <w:right w:val="none" w:sz="0" w:space="0" w:color="auto"/>
          </w:divBdr>
        </w:div>
      </w:divsChild>
    </w:div>
    <w:div w:id="1699577470">
      <w:marLeft w:val="0"/>
      <w:marRight w:val="0"/>
      <w:marTop w:val="0"/>
      <w:marBottom w:val="0"/>
      <w:divBdr>
        <w:top w:val="none" w:sz="0" w:space="0" w:color="auto"/>
        <w:left w:val="none" w:sz="0" w:space="0" w:color="auto"/>
        <w:bottom w:val="none" w:sz="0" w:space="0" w:color="auto"/>
        <w:right w:val="none" w:sz="0" w:space="0" w:color="auto"/>
      </w:divBdr>
      <w:divsChild>
        <w:div w:id="1699577478">
          <w:marLeft w:val="0"/>
          <w:marRight w:val="0"/>
          <w:marTop w:val="0"/>
          <w:marBottom w:val="0"/>
          <w:divBdr>
            <w:top w:val="none" w:sz="0" w:space="0" w:color="auto"/>
            <w:left w:val="none" w:sz="0" w:space="0" w:color="auto"/>
            <w:bottom w:val="none" w:sz="0" w:space="0" w:color="auto"/>
            <w:right w:val="none" w:sz="0" w:space="0" w:color="auto"/>
          </w:divBdr>
        </w:div>
      </w:divsChild>
    </w:div>
    <w:div w:id="1699577471">
      <w:marLeft w:val="0"/>
      <w:marRight w:val="0"/>
      <w:marTop w:val="0"/>
      <w:marBottom w:val="0"/>
      <w:divBdr>
        <w:top w:val="none" w:sz="0" w:space="0" w:color="auto"/>
        <w:left w:val="none" w:sz="0" w:space="0" w:color="auto"/>
        <w:bottom w:val="none" w:sz="0" w:space="0" w:color="auto"/>
        <w:right w:val="none" w:sz="0" w:space="0" w:color="auto"/>
      </w:divBdr>
      <w:divsChild>
        <w:div w:id="1699577479">
          <w:marLeft w:val="0"/>
          <w:marRight w:val="0"/>
          <w:marTop w:val="0"/>
          <w:marBottom w:val="0"/>
          <w:divBdr>
            <w:top w:val="none" w:sz="0" w:space="0" w:color="auto"/>
            <w:left w:val="none" w:sz="0" w:space="0" w:color="auto"/>
            <w:bottom w:val="none" w:sz="0" w:space="0" w:color="auto"/>
            <w:right w:val="none" w:sz="0" w:space="0" w:color="auto"/>
          </w:divBdr>
        </w:div>
      </w:divsChild>
    </w:div>
    <w:div w:id="1699577472">
      <w:marLeft w:val="0"/>
      <w:marRight w:val="0"/>
      <w:marTop w:val="0"/>
      <w:marBottom w:val="0"/>
      <w:divBdr>
        <w:top w:val="none" w:sz="0" w:space="0" w:color="auto"/>
        <w:left w:val="none" w:sz="0" w:space="0" w:color="auto"/>
        <w:bottom w:val="none" w:sz="0" w:space="0" w:color="auto"/>
        <w:right w:val="none" w:sz="0" w:space="0" w:color="auto"/>
      </w:divBdr>
      <w:divsChild>
        <w:div w:id="1699577467">
          <w:marLeft w:val="0"/>
          <w:marRight w:val="0"/>
          <w:marTop w:val="0"/>
          <w:marBottom w:val="0"/>
          <w:divBdr>
            <w:top w:val="none" w:sz="0" w:space="0" w:color="auto"/>
            <w:left w:val="none" w:sz="0" w:space="0" w:color="auto"/>
            <w:bottom w:val="none" w:sz="0" w:space="0" w:color="auto"/>
            <w:right w:val="none" w:sz="0" w:space="0" w:color="auto"/>
          </w:divBdr>
        </w:div>
      </w:divsChild>
    </w:div>
    <w:div w:id="1699577474">
      <w:marLeft w:val="0"/>
      <w:marRight w:val="0"/>
      <w:marTop w:val="0"/>
      <w:marBottom w:val="0"/>
      <w:divBdr>
        <w:top w:val="none" w:sz="0" w:space="0" w:color="auto"/>
        <w:left w:val="none" w:sz="0" w:space="0" w:color="auto"/>
        <w:bottom w:val="none" w:sz="0" w:space="0" w:color="auto"/>
        <w:right w:val="none" w:sz="0" w:space="0" w:color="auto"/>
      </w:divBdr>
      <w:divsChild>
        <w:div w:id="1699577480">
          <w:marLeft w:val="0"/>
          <w:marRight w:val="0"/>
          <w:marTop w:val="0"/>
          <w:marBottom w:val="0"/>
          <w:divBdr>
            <w:top w:val="none" w:sz="0" w:space="0" w:color="auto"/>
            <w:left w:val="none" w:sz="0" w:space="0" w:color="auto"/>
            <w:bottom w:val="none" w:sz="0" w:space="0" w:color="auto"/>
            <w:right w:val="none" w:sz="0" w:space="0" w:color="auto"/>
          </w:divBdr>
        </w:div>
      </w:divsChild>
    </w:div>
    <w:div w:id="1699577475">
      <w:marLeft w:val="0"/>
      <w:marRight w:val="0"/>
      <w:marTop w:val="0"/>
      <w:marBottom w:val="0"/>
      <w:divBdr>
        <w:top w:val="none" w:sz="0" w:space="0" w:color="auto"/>
        <w:left w:val="none" w:sz="0" w:space="0" w:color="auto"/>
        <w:bottom w:val="none" w:sz="0" w:space="0" w:color="auto"/>
        <w:right w:val="none" w:sz="0" w:space="0" w:color="auto"/>
      </w:divBdr>
      <w:divsChild>
        <w:div w:id="1699577477">
          <w:marLeft w:val="0"/>
          <w:marRight w:val="0"/>
          <w:marTop w:val="0"/>
          <w:marBottom w:val="0"/>
          <w:divBdr>
            <w:top w:val="none" w:sz="0" w:space="0" w:color="auto"/>
            <w:left w:val="none" w:sz="0" w:space="0" w:color="auto"/>
            <w:bottom w:val="none" w:sz="0" w:space="0" w:color="auto"/>
            <w:right w:val="none" w:sz="0" w:space="0" w:color="auto"/>
          </w:divBdr>
        </w:div>
      </w:divsChild>
    </w:div>
    <w:div w:id="1699577476">
      <w:marLeft w:val="0"/>
      <w:marRight w:val="0"/>
      <w:marTop w:val="0"/>
      <w:marBottom w:val="0"/>
      <w:divBdr>
        <w:top w:val="none" w:sz="0" w:space="0" w:color="auto"/>
        <w:left w:val="none" w:sz="0" w:space="0" w:color="auto"/>
        <w:bottom w:val="none" w:sz="0" w:space="0" w:color="auto"/>
        <w:right w:val="none" w:sz="0" w:space="0" w:color="auto"/>
      </w:divBdr>
      <w:divsChild>
        <w:div w:id="1699577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5</Pages>
  <Words>307</Words>
  <Characters>1756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《实验心理学（一）》课程教学大纲</dc:title>
  <dc:subject/>
  <dc:creator>Administrator</dc:creator>
  <cp:keywords/>
  <dc:description/>
  <cp:lastModifiedBy>User</cp:lastModifiedBy>
  <cp:revision>75</cp:revision>
  <cp:lastPrinted>2016-06-21T06:43:00Z</cp:lastPrinted>
  <dcterms:created xsi:type="dcterms:W3CDTF">2016-06-21T09:00:00Z</dcterms:created>
  <dcterms:modified xsi:type="dcterms:W3CDTF">2016-10-20T02:51:00Z</dcterms:modified>
</cp:coreProperties>
</file>