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28"/>
        </w:rPr>
      </w:pPr>
      <w:r>
        <w:rPr>
          <w:rFonts w:hint="eastAsia" w:ascii="黑体" w:hAnsi="黑体" w:eastAsia="黑体"/>
          <w:sz w:val="28"/>
        </w:rPr>
        <w:t>《决策心理学》课程教学大纲</w:t>
      </w:r>
    </w:p>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3118"/>
        <w:gridCol w:w="1134"/>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jc w:val="center"/>
              <w:rPr>
                <w:rFonts w:ascii="楷体" w:hAnsi="楷体" w:eastAsia="楷体"/>
              </w:rPr>
            </w:pPr>
            <w:r>
              <w:rPr>
                <w:rFonts w:hint="eastAsia" w:ascii="楷体" w:hAnsi="楷体" w:eastAsia="楷体"/>
              </w:rPr>
              <w:t>英文名称</w:t>
            </w:r>
          </w:p>
        </w:tc>
        <w:tc>
          <w:tcPr>
            <w:tcW w:w="3118" w:type="dxa"/>
            <w:vAlign w:val="center"/>
          </w:tcPr>
          <w:p>
            <w:pPr>
              <w:jc w:val="center"/>
            </w:pPr>
            <w:r>
              <w:rPr>
                <w:rFonts w:hint="eastAsia"/>
              </w:rPr>
              <w:t>The Psychology of</w:t>
            </w:r>
          </w:p>
          <w:p>
            <w:pPr>
              <w:jc w:val="center"/>
            </w:pPr>
            <w:r>
              <w:rPr>
                <w:rFonts w:hint="eastAsia"/>
              </w:rPr>
              <w:t>Decision-Making</w:t>
            </w:r>
          </w:p>
        </w:tc>
        <w:tc>
          <w:tcPr>
            <w:tcW w:w="1134" w:type="dxa"/>
            <w:vAlign w:val="center"/>
          </w:tcPr>
          <w:p>
            <w:pPr>
              <w:jc w:val="center"/>
              <w:rPr>
                <w:rFonts w:ascii="楷体" w:hAnsi="楷体" w:eastAsia="楷体"/>
              </w:rPr>
            </w:pPr>
            <w:r>
              <w:rPr>
                <w:rFonts w:hint="eastAsia" w:ascii="楷体" w:hAnsi="楷体" w:eastAsia="楷体"/>
              </w:rPr>
              <w:t>课程代码</w:t>
            </w:r>
          </w:p>
        </w:tc>
        <w:tc>
          <w:tcPr>
            <w:tcW w:w="3169" w:type="dxa"/>
            <w:vAlign w:val="center"/>
          </w:tcPr>
          <w:p>
            <w:pPr>
              <w:jc w:val="center"/>
              <w:rPr>
                <w:color w:val="FF0000"/>
              </w:rPr>
            </w:pPr>
            <w:r>
              <w:rPr>
                <w:color w:val="000000" w:themeColor="text1"/>
                <w14:textFill>
                  <w14:solidFill>
                    <w14:schemeClr w14:val="tx1"/>
                  </w14:solidFill>
                </w14:textFill>
              </w:rPr>
              <w:t>APSY1047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jc w:val="center"/>
              <w:rPr>
                <w:rFonts w:ascii="楷体" w:hAnsi="楷体" w:eastAsia="楷体"/>
              </w:rPr>
            </w:pPr>
            <w:r>
              <w:rPr>
                <w:rFonts w:hint="eastAsia" w:ascii="楷体" w:hAnsi="楷体" w:eastAsia="楷体"/>
              </w:rPr>
              <w:t>课程性质</w:t>
            </w:r>
          </w:p>
        </w:tc>
        <w:tc>
          <w:tcPr>
            <w:tcW w:w="3118" w:type="dxa"/>
            <w:vAlign w:val="center"/>
          </w:tcPr>
          <w:p>
            <w:pPr>
              <w:jc w:val="center"/>
            </w:pPr>
            <w:r>
              <w:rPr>
                <w:rFonts w:hint="eastAsia"/>
              </w:rPr>
              <w:t>专业选修课程</w:t>
            </w:r>
          </w:p>
        </w:tc>
        <w:tc>
          <w:tcPr>
            <w:tcW w:w="1134" w:type="dxa"/>
            <w:vAlign w:val="center"/>
          </w:tcPr>
          <w:p>
            <w:pPr>
              <w:jc w:val="center"/>
              <w:rPr>
                <w:rFonts w:ascii="楷体" w:hAnsi="楷体" w:eastAsia="楷体"/>
              </w:rPr>
            </w:pPr>
            <w:r>
              <w:rPr>
                <w:rFonts w:hint="eastAsia" w:ascii="楷体" w:hAnsi="楷体" w:eastAsia="楷体"/>
              </w:rPr>
              <w:t>授课对象</w:t>
            </w:r>
          </w:p>
        </w:tc>
        <w:tc>
          <w:tcPr>
            <w:tcW w:w="3169" w:type="dxa"/>
            <w:vAlign w:val="center"/>
          </w:tcPr>
          <w:p>
            <w:pPr>
              <w:jc w:val="center"/>
            </w:pPr>
            <w:r>
              <w:rPr>
                <w:rFonts w:hint="eastAsia"/>
              </w:rPr>
              <w:t>教育学/应用心理学/教育技术学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jc w:val="center"/>
              <w:rPr>
                <w:rFonts w:ascii="楷体" w:hAnsi="楷体" w:eastAsia="楷体"/>
              </w:rPr>
            </w:pPr>
            <w:r>
              <w:rPr>
                <w:rFonts w:hint="eastAsia" w:ascii="楷体" w:hAnsi="楷体" w:eastAsia="楷体"/>
              </w:rPr>
              <w:t>学   分</w:t>
            </w:r>
          </w:p>
        </w:tc>
        <w:tc>
          <w:tcPr>
            <w:tcW w:w="3118" w:type="dxa"/>
            <w:vAlign w:val="center"/>
          </w:tcPr>
          <w:p>
            <w:pPr>
              <w:jc w:val="center"/>
            </w:pPr>
            <w:r>
              <w:rPr>
                <w:rFonts w:hint="eastAsia"/>
              </w:rPr>
              <w:t>3</w:t>
            </w:r>
          </w:p>
        </w:tc>
        <w:tc>
          <w:tcPr>
            <w:tcW w:w="1134" w:type="dxa"/>
            <w:vAlign w:val="center"/>
          </w:tcPr>
          <w:p>
            <w:pPr>
              <w:jc w:val="center"/>
              <w:rPr>
                <w:rFonts w:ascii="楷体" w:hAnsi="楷体" w:eastAsia="楷体"/>
              </w:rPr>
            </w:pPr>
            <w:r>
              <w:rPr>
                <w:rFonts w:hint="eastAsia" w:ascii="楷体" w:hAnsi="楷体" w:eastAsia="楷体"/>
              </w:rPr>
              <w:t>学   时</w:t>
            </w:r>
          </w:p>
        </w:tc>
        <w:tc>
          <w:tcPr>
            <w:tcW w:w="3169" w:type="dxa"/>
            <w:vAlign w:val="center"/>
          </w:tcPr>
          <w:p>
            <w:pPr>
              <w:jc w:val="center"/>
            </w:pPr>
            <w:r>
              <w:rPr>
                <w:rFonts w:hint="eastAsia"/>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jc w:val="center"/>
              <w:rPr>
                <w:rFonts w:ascii="楷体" w:hAnsi="楷体" w:eastAsia="楷体"/>
              </w:rPr>
            </w:pPr>
            <w:r>
              <w:rPr>
                <w:rFonts w:hint="eastAsia" w:ascii="楷体" w:hAnsi="楷体" w:eastAsia="楷体"/>
              </w:rPr>
              <w:t>主讲教师</w:t>
            </w:r>
          </w:p>
        </w:tc>
        <w:tc>
          <w:tcPr>
            <w:tcW w:w="3118" w:type="dxa"/>
            <w:vAlign w:val="center"/>
          </w:tcPr>
          <w:p>
            <w:pPr>
              <w:jc w:val="center"/>
            </w:pPr>
            <w:r>
              <w:rPr>
                <w:rFonts w:hint="eastAsia"/>
              </w:rPr>
              <w:t>李宏利</w:t>
            </w:r>
          </w:p>
        </w:tc>
        <w:tc>
          <w:tcPr>
            <w:tcW w:w="1134" w:type="dxa"/>
            <w:vAlign w:val="center"/>
          </w:tcPr>
          <w:p>
            <w:pPr>
              <w:jc w:val="center"/>
              <w:rPr>
                <w:rFonts w:ascii="楷体" w:hAnsi="楷体" w:eastAsia="楷体"/>
              </w:rPr>
            </w:pPr>
            <w:r>
              <w:rPr>
                <w:rFonts w:hint="eastAsia" w:ascii="楷体" w:hAnsi="楷体" w:eastAsia="楷体"/>
              </w:rPr>
              <w:t>编写日期</w:t>
            </w:r>
          </w:p>
        </w:tc>
        <w:tc>
          <w:tcPr>
            <w:tcW w:w="3169" w:type="dxa"/>
            <w:vAlign w:val="center"/>
          </w:tcPr>
          <w:p>
            <w:pPr>
              <w:jc w:val="center"/>
            </w:pPr>
            <w:r>
              <w:rPr>
                <w:rFonts w:hint="eastAsia"/>
              </w:rPr>
              <w:t>2016年8月30日</w:t>
            </w:r>
          </w:p>
        </w:tc>
      </w:tr>
    </w:tbl>
    <w:p/>
    <w:p>
      <w:pPr>
        <w:pStyle w:val="8"/>
        <w:numPr>
          <w:ilvl w:val="0"/>
          <w:numId w:val="1"/>
        </w:numPr>
        <w:spacing w:before="156" w:beforeLines="50" w:after="156" w:afterLines="50"/>
        <w:ind w:firstLineChars="0"/>
        <w:rPr>
          <w:rFonts w:ascii="黑体" w:hAnsi="黑体" w:eastAsia="黑体"/>
        </w:rPr>
      </w:pPr>
      <w:r>
        <w:rPr>
          <w:rFonts w:hint="eastAsia" w:ascii="黑体" w:hAnsi="黑体" w:eastAsia="黑体"/>
        </w:rPr>
        <w:t>课程简介</w:t>
      </w:r>
    </w:p>
    <w:p>
      <w:pPr>
        <w:ind w:firstLine="420" w:firstLineChars="200"/>
      </w:pPr>
      <w:r>
        <w:rPr>
          <w:rFonts w:hint="eastAsia"/>
        </w:rPr>
        <w:t>决策心理学源于认知心理学、管理心理学和社会心理学等心理学分支学科。本课程系统探讨决策现象及决策过程的心理机制以及物理和社会环境因素的影响。课程内容包括标准化、描述性及进化的决策理论和价值模式，阐述认知、动机、情绪及价值观对决策行为的作用，以及决策者容易产生的心理偏好和决策偏差。在此基础上进一步引入决策认知和管理现象相关的实际问题和案例，讨论分析自我管理、组织管理及社会管理中成功和失败的决策活动。总体来看，本课程运用课堂讲述、案例分析等方法彰显决策中的种种现象，启发未来的员工、管理者和领导者了解和掌握决策中的心理规律，减少决策失误，提高决策质量。</w:t>
      </w:r>
    </w:p>
    <w:p>
      <w:pPr>
        <w:pStyle w:val="8"/>
        <w:numPr>
          <w:ilvl w:val="0"/>
          <w:numId w:val="1"/>
        </w:numPr>
        <w:spacing w:before="156" w:beforeLines="50" w:after="156" w:afterLines="50"/>
        <w:ind w:firstLineChars="0"/>
        <w:rPr>
          <w:rFonts w:ascii="黑体" w:hAnsi="黑体" w:eastAsia="黑体"/>
        </w:rPr>
      </w:pPr>
      <w:r>
        <w:rPr>
          <w:rFonts w:hint="eastAsia" w:ascii="黑体" w:hAnsi="黑体" w:eastAsia="黑体"/>
        </w:rPr>
        <w:t>课程性质与目的</w:t>
      </w:r>
    </w:p>
    <w:p>
      <w:pPr>
        <w:ind w:left="420"/>
      </w:pPr>
      <w:r>
        <w:rPr>
          <w:rFonts w:hint="eastAsia"/>
        </w:rPr>
        <w:t>决策心理学是研究决策过程中各种心理现象及规律的心理学分支学科，是学科不断</w:t>
      </w:r>
    </w:p>
    <w:p>
      <w:r>
        <w:rPr>
          <w:rFonts w:hint="eastAsia"/>
        </w:rPr>
        <w:t>融合及决策实践不断发展的必然结果。学习决策心理学有助于认识决策的心理规律、避免常见的决策偏差，有助于知己知彼，胸有成竹，减少决策经验的局限，以便提高决策质量及决策成功。</w:t>
      </w:r>
    </w:p>
    <w:p>
      <w:pPr>
        <w:pStyle w:val="8"/>
        <w:numPr>
          <w:ilvl w:val="0"/>
          <w:numId w:val="1"/>
        </w:numPr>
        <w:spacing w:before="156" w:beforeLines="50" w:after="156" w:afterLines="50"/>
        <w:ind w:firstLineChars="0"/>
        <w:rPr>
          <w:rFonts w:ascii="黑体" w:hAnsi="黑体" w:eastAsia="黑体"/>
        </w:rPr>
      </w:pPr>
      <w:r>
        <w:rPr>
          <w:rFonts w:hint="eastAsia" w:ascii="黑体" w:hAnsi="黑体" w:eastAsia="黑体"/>
        </w:rPr>
        <w:t>教学内容与学时分配</w:t>
      </w:r>
    </w:p>
    <w:p>
      <w:pPr>
        <w:rPr>
          <w:b/>
          <w:color w:val="000000" w:themeColor="text1"/>
          <w14:textFill>
            <w14:solidFill>
              <w14:schemeClr w14:val="tx1"/>
            </w14:solidFill>
          </w14:textFill>
        </w:rPr>
      </w:pPr>
      <w:r>
        <w:rPr>
          <w:rFonts w:hint="eastAsia"/>
          <w:b/>
        </w:rPr>
        <w:t>第一章 决策心理学概论</w:t>
      </w:r>
      <w:r>
        <w:rPr>
          <w:rFonts w:hint="eastAsia"/>
          <w:b/>
          <w:color w:val="000000" w:themeColor="text1"/>
          <w14:textFill>
            <w14:solidFill>
              <w14:schemeClr w14:val="tx1"/>
            </w14:solidFill>
          </w14:textFill>
        </w:rPr>
        <w:t>（5学时）</w:t>
      </w:r>
    </w:p>
    <w:p>
      <w:pPr>
        <w:rPr>
          <w:rFonts w:ascii="仿宋" w:hAnsi="仿宋" w:eastAsia="仿宋"/>
        </w:rPr>
      </w:pPr>
      <w:r>
        <w:rPr>
          <w:rFonts w:hint="eastAsia" w:ascii="仿宋" w:hAnsi="仿宋" w:eastAsia="仿宋"/>
        </w:rPr>
        <w:t>1教学内容</w:t>
      </w:r>
    </w:p>
    <w:p>
      <w:r>
        <w:rPr>
          <w:rFonts w:hint="eastAsia"/>
        </w:rPr>
        <w:t>1.1 决策心理学学科特点——决策、心理学及决策心理学的关系</w:t>
      </w:r>
    </w:p>
    <w:p>
      <w:r>
        <w:rPr>
          <w:rFonts w:hint="eastAsia"/>
        </w:rPr>
        <w:t>1.2 决策心理学研究方法——一般方法与特殊方法</w:t>
      </w:r>
    </w:p>
    <w:p>
      <w:r>
        <w:rPr>
          <w:rFonts w:hint="eastAsia"/>
        </w:rPr>
        <w:t>1.3决策心理学课程内容——决策与管理、决策过程、决策模型、决策偏见及陷阱等</w:t>
      </w:r>
    </w:p>
    <w:p>
      <w:r>
        <w:rPr>
          <w:rFonts w:hint="eastAsia"/>
        </w:rPr>
        <w:t>1.4决策心理学的学科意义——理论意义及现实意义</w:t>
      </w:r>
    </w:p>
    <w:p>
      <w:pPr>
        <w:rPr>
          <w:rFonts w:ascii="仿宋" w:hAnsi="仿宋" w:eastAsia="仿宋"/>
        </w:rPr>
      </w:pPr>
      <w:r>
        <w:rPr>
          <w:rFonts w:hint="eastAsia" w:ascii="仿宋" w:hAnsi="仿宋" w:eastAsia="仿宋"/>
        </w:rPr>
        <w:t>2 教学要求</w:t>
      </w:r>
    </w:p>
    <w:p>
      <w:r>
        <w:rPr>
          <w:rFonts w:hint="eastAsia"/>
        </w:rPr>
        <w:t>2.1 熟练掌握决策及决策心理学的概念及特征，理解决策心理学与相关分支学科的关系（诸如认知心理学、社会心理学及管理心理学等）。</w:t>
      </w:r>
    </w:p>
    <w:p>
      <w:r>
        <w:rPr>
          <w:rFonts w:hint="eastAsia"/>
        </w:rPr>
        <w:t>2.2 理解决策心理学研究方法与决策分类的关系，能够运用决策心理学的一般性方法与特殊性方法探讨不同类别的决策问题。</w:t>
      </w:r>
    </w:p>
    <w:p>
      <w:pPr>
        <w:rPr>
          <w:rFonts w:ascii="仿宋" w:hAnsi="仿宋" w:eastAsia="仿宋"/>
        </w:rPr>
      </w:pPr>
      <w:r>
        <w:rPr>
          <w:rFonts w:hint="eastAsia"/>
        </w:rPr>
        <w:t>2.3 了解决策心理学对心理理论发展与指导现实问题解决的实际意义</w:t>
      </w:r>
    </w:p>
    <w:p>
      <w:r>
        <w:rPr>
          <w:rFonts w:hint="eastAsia"/>
          <w:b/>
        </w:rPr>
        <w:t xml:space="preserve">3 重点   </w:t>
      </w:r>
      <w:r>
        <w:rPr>
          <w:rFonts w:hint="eastAsia"/>
        </w:rPr>
        <w:t>心理学与决策心理学的关系</w:t>
      </w:r>
    </w:p>
    <w:p>
      <w:r>
        <w:rPr>
          <w:rFonts w:hint="eastAsia"/>
          <w:b/>
        </w:rPr>
        <w:t xml:space="preserve">4 难点   </w:t>
      </w:r>
      <w:r>
        <w:rPr>
          <w:rFonts w:hint="eastAsia"/>
        </w:rPr>
        <w:t>运用决策心理学的一般方法与特殊方法</w:t>
      </w:r>
    </w:p>
    <w:p>
      <w:pPr>
        <w:rPr>
          <w:b/>
        </w:rPr>
      </w:pPr>
    </w:p>
    <w:p>
      <w:pPr>
        <w:rPr>
          <w:b/>
        </w:rPr>
      </w:pPr>
      <w:r>
        <w:rPr>
          <w:rFonts w:hint="eastAsia"/>
          <w:b/>
        </w:rPr>
        <w:t>第二章 决策主体及决策过程（6课时）</w:t>
      </w:r>
    </w:p>
    <w:p>
      <w:pPr>
        <w:rPr>
          <w:rFonts w:ascii="仿宋" w:hAnsi="仿宋" w:eastAsia="仿宋"/>
        </w:rPr>
      </w:pPr>
      <w:r>
        <w:rPr>
          <w:rFonts w:hint="eastAsia" w:ascii="仿宋" w:hAnsi="仿宋" w:eastAsia="仿宋"/>
        </w:rPr>
        <w:t>1教学内容</w:t>
      </w:r>
    </w:p>
    <w:p>
      <w:r>
        <w:rPr>
          <w:rFonts w:hint="eastAsia"/>
        </w:rPr>
        <w:t>1.1决策主体的生理基础——大脑活动、荷尔蒙及身体活动</w:t>
      </w:r>
    </w:p>
    <w:p>
      <w:r>
        <w:rPr>
          <w:rFonts w:hint="eastAsia"/>
        </w:rPr>
        <w:t>1.2 理性决策过程—识别问题、确定目标、选择方案、执行方案及反馈及评价等</w:t>
      </w:r>
    </w:p>
    <w:p>
      <w:r>
        <w:rPr>
          <w:rFonts w:hint="eastAsia"/>
        </w:rPr>
        <w:t>1.3决策的具体方法—定性（或主观性）方法、定量性方法与定性与定量结合办法</w:t>
      </w:r>
    </w:p>
    <w:p>
      <w:r>
        <w:rPr>
          <w:rFonts w:hint="eastAsia"/>
        </w:rPr>
        <w:t>1.4决策质量的标准——科学性原则、可行性原则、效益性原则与预测性原则等</w:t>
      </w:r>
    </w:p>
    <w:p>
      <w:pPr>
        <w:rPr>
          <w:rFonts w:ascii="仿宋" w:hAnsi="仿宋" w:eastAsia="仿宋"/>
        </w:rPr>
      </w:pPr>
      <w:r>
        <w:rPr>
          <w:rFonts w:hint="eastAsia" w:ascii="仿宋" w:hAnsi="仿宋" w:eastAsia="仿宋"/>
        </w:rPr>
        <w:t>2 教学要求</w:t>
      </w:r>
    </w:p>
    <w:p>
      <w:r>
        <w:rPr>
          <w:rFonts w:hint="eastAsia"/>
        </w:rPr>
        <w:t>2.1 了解决策主体的生理活动与决策行为的关系，理解生理活动与决策活动的关系。</w:t>
      </w:r>
    </w:p>
    <w:p>
      <w:r>
        <w:rPr>
          <w:rFonts w:hint="eastAsia"/>
        </w:rPr>
        <w:t>2.2 理解并运用决策的一般过程解决问题。</w:t>
      </w:r>
    </w:p>
    <w:p>
      <w:r>
        <w:rPr>
          <w:rFonts w:hint="eastAsia"/>
        </w:rPr>
        <w:t>2.3 掌握定性决策方法、定量决策方法及二者相结合的决策方法的优缺点</w:t>
      </w:r>
    </w:p>
    <w:p>
      <w:pPr>
        <w:rPr>
          <w:rFonts w:ascii="仿宋" w:hAnsi="仿宋" w:eastAsia="仿宋"/>
        </w:rPr>
      </w:pPr>
      <w:r>
        <w:rPr>
          <w:rFonts w:hint="eastAsia"/>
        </w:rPr>
        <w:t>2.4 了解决策质量的判定标准</w:t>
      </w:r>
    </w:p>
    <w:p>
      <w:r>
        <w:rPr>
          <w:rFonts w:hint="eastAsia"/>
        </w:rPr>
        <w:t xml:space="preserve">3 </w:t>
      </w:r>
      <w:r>
        <w:rPr>
          <w:rFonts w:hint="eastAsia"/>
          <w:b/>
        </w:rPr>
        <w:t>重点</w:t>
      </w:r>
      <w:r>
        <w:rPr>
          <w:rFonts w:hint="eastAsia"/>
        </w:rPr>
        <w:t xml:space="preserve">  决策的一般过程</w:t>
      </w:r>
    </w:p>
    <w:p>
      <w:r>
        <w:rPr>
          <w:rFonts w:hint="eastAsia"/>
        </w:rPr>
        <w:t xml:space="preserve">4 </w:t>
      </w:r>
      <w:r>
        <w:rPr>
          <w:rFonts w:hint="eastAsia"/>
          <w:b/>
        </w:rPr>
        <w:t>难点</w:t>
      </w:r>
      <w:r>
        <w:rPr>
          <w:rFonts w:hint="eastAsia"/>
        </w:rPr>
        <w:t xml:space="preserve">  定性决策方法、定量决策方法及二者结合的决策方法</w:t>
      </w:r>
    </w:p>
    <w:p>
      <w:pPr>
        <w:rPr>
          <w:b/>
        </w:rPr>
      </w:pPr>
    </w:p>
    <w:p>
      <w:pPr>
        <w:rPr>
          <w:b/>
        </w:rPr>
      </w:pPr>
      <w:r>
        <w:rPr>
          <w:rFonts w:hint="eastAsia"/>
          <w:b/>
        </w:rPr>
        <w:t>第三章 决策研究范式（8课时）</w:t>
      </w:r>
    </w:p>
    <w:p>
      <w:pPr>
        <w:rPr>
          <w:rFonts w:ascii="仿宋" w:hAnsi="仿宋" w:eastAsia="仿宋"/>
        </w:rPr>
      </w:pPr>
      <w:r>
        <w:rPr>
          <w:rFonts w:hint="eastAsia" w:ascii="仿宋" w:hAnsi="仿宋" w:eastAsia="仿宋"/>
        </w:rPr>
        <w:t>1教学内容</w:t>
      </w:r>
    </w:p>
    <w:p>
      <w:r>
        <w:rPr>
          <w:rFonts w:hint="eastAsia"/>
        </w:rPr>
        <w:t>1.1 标准化决策范式——标准化决策范式与期望效用理论的关系</w:t>
      </w:r>
    </w:p>
    <w:p>
      <w:r>
        <w:rPr>
          <w:rFonts w:hint="eastAsia"/>
        </w:rPr>
        <w:t>1.2 描述性决策范式—描述性决策方式与前景理论及有限性理论</w:t>
      </w:r>
    </w:p>
    <w:p>
      <w:r>
        <w:rPr>
          <w:rFonts w:hint="eastAsia"/>
        </w:rPr>
        <w:t>1.3 进化性决策范式—进化性决策方式与生态理性的关系</w:t>
      </w:r>
    </w:p>
    <w:p>
      <w:pPr>
        <w:rPr>
          <w:rFonts w:ascii="仿宋" w:hAnsi="仿宋" w:eastAsia="仿宋"/>
        </w:rPr>
      </w:pPr>
      <w:r>
        <w:rPr>
          <w:rFonts w:hint="eastAsia" w:ascii="仿宋" w:hAnsi="仿宋" w:eastAsia="仿宋"/>
        </w:rPr>
        <w:t>2 教学要求</w:t>
      </w:r>
    </w:p>
    <w:p>
      <w:r>
        <w:rPr>
          <w:rFonts w:hint="eastAsia"/>
        </w:rPr>
        <w:t>2.1 了解不同决策方式及其相互关系，理解决策方式与决策过程及方法的关系。</w:t>
      </w:r>
    </w:p>
    <w:p>
      <w:r>
        <w:rPr>
          <w:rFonts w:hint="eastAsia"/>
        </w:rPr>
        <w:t>2.2 理解决策的偏见、陷阱与适应性的表现。</w:t>
      </w:r>
    </w:p>
    <w:p>
      <w:r>
        <w:rPr>
          <w:rFonts w:hint="eastAsia"/>
        </w:rPr>
        <w:t>2.3 掌握西蒙、卡尼曼等主要决策心理学代表人物的观点</w:t>
      </w:r>
    </w:p>
    <w:p>
      <w:r>
        <w:rPr>
          <w:rFonts w:hint="eastAsia"/>
        </w:rPr>
        <w:t xml:space="preserve">3 </w:t>
      </w:r>
      <w:r>
        <w:rPr>
          <w:rFonts w:hint="eastAsia"/>
          <w:b/>
        </w:rPr>
        <w:t>重点</w:t>
      </w:r>
      <w:r>
        <w:rPr>
          <w:rFonts w:hint="eastAsia"/>
        </w:rPr>
        <w:t xml:space="preserve">  标准化决策范式、描述性决策范式及进化性决策范式的关系</w:t>
      </w:r>
    </w:p>
    <w:p>
      <w:r>
        <w:rPr>
          <w:rFonts w:hint="eastAsia"/>
        </w:rPr>
        <w:t xml:space="preserve">4 </w:t>
      </w:r>
      <w:r>
        <w:rPr>
          <w:rFonts w:hint="eastAsia"/>
          <w:b/>
        </w:rPr>
        <w:t>难点</w:t>
      </w:r>
      <w:r>
        <w:rPr>
          <w:rFonts w:hint="eastAsia"/>
        </w:rPr>
        <w:t xml:space="preserve">  不同决策研究范式的关系与区别</w:t>
      </w:r>
    </w:p>
    <w:p/>
    <w:p>
      <w:pPr>
        <w:rPr>
          <w:b/>
        </w:rPr>
      </w:pPr>
      <w:r>
        <w:rPr>
          <w:rFonts w:hint="eastAsia"/>
          <w:b/>
        </w:rPr>
        <w:t>第四章 决策偏见与决策陷阱（5课时）</w:t>
      </w:r>
    </w:p>
    <w:p>
      <w:pPr>
        <w:rPr>
          <w:rFonts w:ascii="仿宋" w:hAnsi="仿宋" w:eastAsia="仿宋"/>
        </w:rPr>
      </w:pPr>
      <w:r>
        <w:rPr>
          <w:rFonts w:hint="eastAsia" w:ascii="仿宋" w:hAnsi="仿宋" w:eastAsia="仿宋"/>
        </w:rPr>
        <w:t>1教学内容</w:t>
      </w:r>
    </w:p>
    <w:p>
      <w:r>
        <w:rPr>
          <w:rFonts w:hint="eastAsia"/>
        </w:rPr>
        <w:t>1.1 决策偏见1---代表性启发式</w:t>
      </w:r>
    </w:p>
    <w:p>
      <w:r>
        <w:rPr>
          <w:rFonts w:hint="eastAsia"/>
        </w:rPr>
        <w:t>1.2 决策偏见2---易得性启发式</w:t>
      </w:r>
    </w:p>
    <w:p>
      <w:r>
        <w:rPr>
          <w:rFonts w:hint="eastAsia"/>
        </w:rPr>
        <w:t>1.3 决策偏见3---锚定效应</w:t>
      </w:r>
    </w:p>
    <w:p>
      <w:r>
        <w:rPr>
          <w:rFonts w:hint="eastAsia"/>
        </w:rPr>
        <w:t>1.4 决策陷阱-----框架效应及禀赋效应等</w:t>
      </w:r>
    </w:p>
    <w:p>
      <w:pPr>
        <w:rPr>
          <w:rFonts w:ascii="仿宋" w:hAnsi="仿宋" w:eastAsia="仿宋"/>
        </w:rPr>
      </w:pPr>
      <w:r>
        <w:rPr>
          <w:rFonts w:hint="eastAsia" w:ascii="仿宋" w:hAnsi="仿宋" w:eastAsia="仿宋"/>
        </w:rPr>
        <w:t>2 教学要求</w:t>
      </w:r>
    </w:p>
    <w:p>
      <w:r>
        <w:rPr>
          <w:rFonts w:hint="eastAsia"/>
        </w:rPr>
        <w:t>2.1 理解代表性启发式与易得性启发式及锚定效应的区别</w:t>
      </w:r>
    </w:p>
    <w:p>
      <w:r>
        <w:rPr>
          <w:rFonts w:hint="eastAsia"/>
        </w:rPr>
        <w:t>2.2 理解不同决策陷阱的联系等</w:t>
      </w:r>
    </w:p>
    <w:p>
      <w:r>
        <w:rPr>
          <w:rFonts w:hint="eastAsia"/>
        </w:rPr>
        <w:t xml:space="preserve">3 </w:t>
      </w:r>
      <w:r>
        <w:rPr>
          <w:rFonts w:hint="eastAsia"/>
          <w:b/>
        </w:rPr>
        <w:t>重点</w:t>
      </w:r>
      <w:r>
        <w:rPr>
          <w:rFonts w:hint="eastAsia"/>
        </w:rPr>
        <w:t xml:space="preserve">  决策陷阱与决策偏见的区别</w:t>
      </w:r>
    </w:p>
    <w:p>
      <w:r>
        <w:rPr>
          <w:rFonts w:hint="eastAsia"/>
        </w:rPr>
        <w:t xml:space="preserve">4 </w:t>
      </w:r>
      <w:r>
        <w:rPr>
          <w:rFonts w:hint="eastAsia"/>
          <w:b/>
        </w:rPr>
        <w:t>难点</w:t>
      </w:r>
      <w:r>
        <w:rPr>
          <w:rFonts w:hint="eastAsia"/>
        </w:rPr>
        <w:t xml:space="preserve">  决策偏见及决策陷阱的来源。</w:t>
      </w:r>
    </w:p>
    <w:p>
      <w:pPr>
        <w:rPr>
          <w:b/>
        </w:rPr>
      </w:pPr>
    </w:p>
    <w:p>
      <w:pPr>
        <w:rPr>
          <w:b/>
        </w:rPr>
      </w:pPr>
      <w:r>
        <w:rPr>
          <w:rFonts w:hint="eastAsia"/>
          <w:b/>
        </w:rPr>
        <w:t>第五章 进化本能与决策（5课时）</w:t>
      </w:r>
    </w:p>
    <w:p>
      <w:pPr>
        <w:rPr>
          <w:rFonts w:ascii="仿宋" w:hAnsi="仿宋" w:eastAsia="仿宋"/>
        </w:rPr>
      </w:pPr>
      <w:r>
        <w:rPr>
          <w:rFonts w:hint="eastAsia" w:ascii="仿宋" w:hAnsi="仿宋" w:eastAsia="仿宋"/>
        </w:rPr>
        <w:t>1教学内容</w:t>
      </w:r>
    </w:p>
    <w:p>
      <w:r>
        <w:rPr>
          <w:rFonts w:hint="eastAsia"/>
        </w:rPr>
        <w:t>1.1进化本能（求偶、养育、合作与地位提升等）与决策行为的关系</w:t>
      </w:r>
    </w:p>
    <w:p>
      <w:r>
        <w:rPr>
          <w:rFonts w:hint="eastAsia"/>
        </w:rPr>
        <w:t>1.2 生存繁衍机能（死亡凸显等）对不同领域决策的影响</w:t>
      </w:r>
    </w:p>
    <w:p>
      <w:r>
        <w:rPr>
          <w:rFonts w:hint="eastAsia"/>
        </w:rPr>
        <w:t>1.3 性别与决策的关系</w:t>
      </w:r>
    </w:p>
    <w:p>
      <w:r>
        <w:rPr>
          <w:rFonts w:hint="eastAsia"/>
        </w:rPr>
        <w:t>1.4 年龄与决策的关系</w:t>
      </w:r>
    </w:p>
    <w:p>
      <w:pPr>
        <w:rPr>
          <w:rFonts w:ascii="仿宋" w:hAnsi="仿宋" w:eastAsia="仿宋"/>
        </w:rPr>
      </w:pPr>
      <w:r>
        <w:rPr>
          <w:rFonts w:hint="eastAsia" w:ascii="仿宋" w:hAnsi="仿宋" w:eastAsia="仿宋"/>
        </w:rPr>
        <w:t>2 教学要求</w:t>
      </w:r>
    </w:p>
    <w:p>
      <w:r>
        <w:rPr>
          <w:rFonts w:hint="eastAsia"/>
        </w:rPr>
        <w:t>2.1 了解不同进化动机激发决策行为的特异性。</w:t>
      </w:r>
    </w:p>
    <w:p>
      <w:r>
        <w:rPr>
          <w:rFonts w:hint="eastAsia"/>
        </w:rPr>
        <w:t>2.2 理解生态理性、完全理性及有限理性的关系。</w:t>
      </w:r>
    </w:p>
    <w:p>
      <w:r>
        <w:rPr>
          <w:rFonts w:hint="eastAsia"/>
        </w:rPr>
        <w:t>2.3 掌握性别、年龄等决策主体特征对于决策过程的影响。</w:t>
      </w:r>
    </w:p>
    <w:p>
      <w:r>
        <w:rPr>
          <w:rFonts w:hint="eastAsia"/>
        </w:rPr>
        <w:t xml:space="preserve">3 </w:t>
      </w:r>
      <w:r>
        <w:rPr>
          <w:rFonts w:hint="eastAsia"/>
          <w:b/>
        </w:rPr>
        <w:t>重点</w:t>
      </w:r>
      <w:r>
        <w:rPr>
          <w:rFonts w:hint="eastAsia"/>
        </w:rPr>
        <w:t xml:space="preserve">  生态理性、有限理性及完全理性的区别及联系。</w:t>
      </w:r>
    </w:p>
    <w:p>
      <w:r>
        <w:rPr>
          <w:rFonts w:hint="eastAsia"/>
        </w:rPr>
        <w:t xml:space="preserve">        个体领域决策与群体或组织领域决策过程、方法的特点</w:t>
      </w:r>
    </w:p>
    <w:p>
      <w:r>
        <w:rPr>
          <w:rFonts w:hint="eastAsia"/>
        </w:rPr>
        <w:t xml:space="preserve">4 </w:t>
      </w:r>
      <w:r>
        <w:rPr>
          <w:rFonts w:hint="eastAsia"/>
          <w:b/>
        </w:rPr>
        <w:t>难点</w:t>
      </w:r>
      <w:r>
        <w:rPr>
          <w:rFonts w:hint="eastAsia"/>
        </w:rPr>
        <w:t xml:space="preserve">  性别与年龄特征对于决策过程及决策行为的影响。</w:t>
      </w:r>
    </w:p>
    <w:p>
      <w:r>
        <w:rPr>
          <w:rFonts w:hint="eastAsia"/>
        </w:rPr>
        <w:t xml:space="preserve">        进化本能对于决策过程影响。</w:t>
      </w:r>
    </w:p>
    <w:p>
      <w:pPr>
        <w:rPr>
          <w:b/>
        </w:rPr>
      </w:pPr>
    </w:p>
    <w:p>
      <w:pPr>
        <w:rPr>
          <w:b/>
        </w:rPr>
      </w:pPr>
      <w:r>
        <w:rPr>
          <w:rFonts w:hint="eastAsia"/>
          <w:b/>
        </w:rPr>
        <w:t>第六章 动机、情感与与决策（5课时）</w:t>
      </w:r>
    </w:p>
    <w:p>
      <w:pPr>
        <w:rPr>
          <w:rFonts w:ascii="仿宋" w:hAnsi="仿宋" w:eastAsia="仿宋"/>
        </w:rPr>
      </w:pPr>
      <w:r>
        <w:rPr>
          <w:rFonts w:hint="eastAsia" w:ascii="仿宋" w:hAnsi="仿宋" w:eastAsia="仿宋"/>
        </w:rPr>
        <w:t>1教学内容</w:t>
      </w:r>
    </w:p>
    <w:p>
      <w:r>
        <w:rPr>
          <w:rFonts w:hint="eastAsia"/>
        </w:rPr>
        <w:t>1.1动机与决策行为的关系——成就动机理论与调节焦点理论和决策关系</w:t>
      </w:r>
    </w:p>
    <w:p>
      <w:r>
        <w:rPr>
          <w:rFonts w:hint="eastAsia"/>
        </w:rPr>
        <w:t>1.2 情绪情感与决策的关系——认知评价理论及情感事件理论与决策</w:t>
      </w:r>
    </w:p>
    <w:p>
      <w:pPr>
        <w:ind w:left="315" w:hanging="315" w:hangingChars="150"/>
      </w:pPr>
      <w:r>
        <w:rPr>
          <w:rFonts w:hint="eastAsia"/>
        </w:rPr>
        <w:t>1.3 情感类型与决策的关系——正向与负向情感（悲伤、焦虑、仇恨、愤怒、高兴与乐观）、自我意识情感（害羞、后悔等）与决策</w:t>
      </w:r>
    </w:p>
    <w:p>
      <w:pPr>
        <w:rPr>
          <w:rFonts w:hint="eastAsia"/>
        </w:rPr>
      </w:pPr>
      <w:r>
        <w:rPr>
          <w:rFonts w:hint="eastAsia"/>
        </w:rPr>
        <w:t>1.4 情绪智力、政治技能与决策</w:t>
      </w:r>
    </w:p>
    <w:p>
      <w:pPr>
        <w:rPr>
          <w:rFonts w:hint="eastAsia"/>
        </w:rPr>
      </w:pPr>
      <w:r>
        <w:rPr>
          <w:rFonts w:hint="eastAsia"/>
        </w:rPr>
        <w:t>1.5 能力、气质与性格同决策行为的关系</w:t>
      </w:r>
    </w:p>
    <w:p>
      <w:pPr>
        <w:rPr>
          <w:rFonts w:hint="eastAsia"/>
        </w:rPr>
      </w:pPr>
      <w:r>
        <w:rPr>
          <w:rFonts w:hint="eastAsia"/>
        </w:rPr>
        <w:t>1.6 决策风格及心理气氛：个体风险偏好与风险回避等与冒险文化等</w:t>
      </w:r>
    </w:p>
    <w:p>
      <w:r>
        <w:rPr>
          <w:rFonts w:hint="eastAsia"/>
        </w:rPr>
        <w:t>1.7 自我控制理论、资源枯竭理论与决策行为</w:t>
      </w:r>
    </w:p>
    <w:p>
      <w:pPr>
        <w:rPr>
          <w:rFonts w:ascii="仿宋" w:hAnsi="仿宋" w:eastAsia="仿宋"/>
        </w:rPr>
      </w:pPr>
      <w:r>
        <w:rPr>
          <w:rFonts w:hint="eastAsia" w:ascii="仿宋" w:hAnsi="仿宋" w:eastAsia="仿宋"/>
        </w:rPr>
        <w:t>2 教学要求</w:t>
      </w:r>
    </w:p>
    <w:p>
      <w:r>
        <w:rPr>
          <w:rFonts w:hint="eastAsia"/>
        </w:rPr>
        <w:t>2.1 了解动机及情感与决策行为及决策过程的关系。</w:t>
      </w:r>
    </w:p>
    <w:p>
      <w:r>
        <w:rPr>
          <w:rFonts w:hint="eastAsia"/>
        </w:rPr>
        <w:t>2.2 理解情感不同维度与决策过程的关系。</w:t>
      </w:r>
    </w:p>
    <w:p>
      <w:pPr>
        <w:rPr>
          <w:rFonts w:hint="eastAsia"/>
        </w:rPr>
      </w:pPr>
      <w:r>
        <w:rPr>
          <w:rFonts w:hint="eastAsia"/>
        </w:rPr>
        <w:t>2.3 掌握情绪智力、政治技能对于决策过程的影响。</w:t>
      </w:r>
    </w:p>
    <w:p>
      <w:pPr>
        <w:rPr>
          <w:rFonts w:hint="eastAsia"/>
        </w:rPr>
      </w:pPr>
      <w:r>
        <w:rPr>
          <w:rFonts w:hint="eastAsia"/>
        </w:rPr>
        <w:t>2.4 了解不同领域决策行为的动机性与情感性基础。</w:t>
      </w:r>
    </w:p>
    <w:p>
      <w:pPr>
        <w:rPr>
          <w:rFonts w:hint="eastAsia"/>
        </w:rPr>
      </w:pPr>
      <w:r>
        <w:rPr>
          <w:rFonts w:hint="eastAsia"/>
        </w:rPr>
        <w:t>2.5 了解决策主体的能力、气质与性格对于决策行为的影响。</w:t>
      </w:r>
    </w:p>
    <w:p>
      <w:pPr>
        <w:rPr>
          <w:rFonts w:hint="eastAsia"/>
        </w:rPr>
      </w:pPr>
      <w:r>
        <w:rPr>
          <w:rFonts w:hint="eastAsia"/>
        </w:rPr>
        <w:t>2.6 掌握个体自我控制能力及群体风险气氛对于决策过程的影响。</w:t>
      </w:r>
    </w:p>
    <w:p>
      <w:pPr>
        <w:rPr>
          <w:rFonts w:hint="eastAsia"/>
        </w:rPr>
      </w:pPr>
    </w:p>
    <w:p>
      <w:r>
        <w:rPr>
          <w:rFonts w:hint="eastAsia"/>
        </w:rPr>
        <w:t xml:space="preserve">3 </w:t>
      </w:r>
      <w:r>
        <w:rPr>
          <w:rFonts w:hint="eastAsia"/>
          <w:b/>
        </w:rPr>
        <w:t>重点</w:t>
      </w:r>
      <w:r>
        <w:rPr>
          <w:rFonts w:hint="eastAsia"/>
        </w:rPr>
        <w:t xml:space="preserve">  成就动机理论与调节焦点理论和决策关系。</w:t>
      </w:r>
    </w:p>
    <w:p>
      <w:r>
        <w:rPr>
          <w:rFonts w:hint="eastAsia"/>
        </w:rPr>
        <w:t xml:space="preserve">4 </w:t>
      </w:r>
      <w:r>
        <w:rPr>
          <w:rFonts w:hint="eastAsia"/>
          <w:b/>
        </w:rPr>
        <w:t>难点</w:t>
      </w:r>
      <w:r>
        <w:rPr>
          <w:rFonts w:hint="eastAsia"/>
        </w:rPr>
        <w:t xml:space="preserve">  情绪智力、政治技能、群体氛围与自我控制如何促进决策。</w:t>
      </w:r>
    </w:p>
    <w:p>
      <w:pPr>
        <w:rPr>
          <w:b/>
        </w:rPr>
      </w:pPr>
    </w:p>
    <w:p>
      <w:pPr>
        <w:rPr>
          <w:b/>
        </w:rPr>
      </w:pPr>
    </w:p>
    <w:p>
      <w:pPr>
        <w:rPr>
          <w:b/>
        </w:rPr>
      </w:pPr>
      <w:r>
        <w:rPr>
          <w:rFonts w:hint="eastAsia"/>
          <w:b/>
        </w:rPr>
        <w:t>第七章 生活态度与决策（5课时）</w:t>
      </w:r>
    </w:p>
    <w:p>
      <w:pPr>
        <w:rPr>
          <w:rFonts w:ascii="仿宋" w:hAnsi="仿宋" w:eastAsia="仿宋"/>
        </w:rPr>
      </w:pPr>
      <w:r>
        <w:rPr>
          <w:rFonts w:hint="eastAsia" w:ascii="仿宋" w:hAnsi="仿宋" w:eastAsia="仿宋"/>
        </w:rPr>
        <w:t>1教学内容</w:t>
      </w:r>
    </w:p>
    <w:p>
      <w:r>
        <w:rPr>
          <w:rFonts w:hint="eastAsia"/>
        </w:rPr>
        <w:t>1.1 金钱与决策行为的关系——金钱启动效应与决策行为及过程</w:t>
      </w:r>
    </w:p>
    <w:p>
      <w:r>
        <w:rPr>
          <w:rFonts w:hint="eastAsia"/>
        </w:rPr>
        <w:t>1.2 权力、地位与阶层和决策的关系——权力趋近回避理论与决策</w:t>
      </w:r>
    </w:p>
    <w:p>
      <w:pPr>
        <w:ind w:left="315" w:hanging="315" w:hangingChars="150"/>
      </w:pPr>
      <w:r>
        <w:rPr>
          <w:rFonts w:hint="eastAsia"/>
        </w:rPr>
        <w:t>1.3  幸福、乐观偏见与决策关系</w:t>
      </w:r>
    </w:p>
    <w:p>
      <w:pPr>
        <w:rPr>
          <w:rFonts w:ascii="仿宋" w:hAnsi="仿宋" w:eastAsia="仿宋"/>
        </w:rPr>
      </w:pPr>
      <w:r>
        <w:rPr>
          <w:rFonts w:hint="eastAsia" w:ascii="仿宋" w:hAnsi="仿宋" w:eastAsia="仿宋"/>
        </w:rPr>
        <w:t>2 教学要求</w:t>
      </w:r>
    </w:p>
    <w:p>
      <w:r>
        <w:rPr>
          <w:rFonts w:hint="eastAsia"/>
        </w:rPr>
        <w:t>2.1 了解金钱与亲社会、反社会及仇视社会的关系及决策行为的关系。</w:t>
      </w:r>
    </w:p>
    <w:p>
      <w:r>
        <w:rPr>
          <w:rFonts w:hint="eastAsia"/>
        </w:rPr>
        <w:t>2.2 理解金钱作为外部奖赏对于创造性决策的影响。</w:t>
      </w:r>
    </w:p>
    <w:p>
      <w:r>
        <w:rPr>
          <w:rFonts w:hint="eastAsia"/>
        </w:rPr>
        <w:t>2.3 掌握幸福与乐观偏见对于不同决策领域的影响。</w:t>
      </w:r>
    </w:p>
    <w:p>
      <w:r>
        <w:rPr>
          <w:rFonts w:hint="eastAsia"/>
        </w:rPr>
        <w:t xml:space="preserve">3 </w:t>
      </w:r>
      <w:r>
        <w:rPr>
          <w:rFonts w:hint="eastAsia"/>
          <w:b/>
        </w:rPr>
        <w:t>重点</w:t>
      </w:r>
      <w:r>
        <w:rPr>
          <w:rFonts w:hint="eastAsia"/>
        </w:rPr>
        <w:t xml:space="preserve">  金钱与权力作为外部因素对于决策行为及过程的影响。</w:t>
      </w:r>
    </w:p>
    <w:p>
      <w:r>
        <w:rPr>
          <w:rFonts w:hint="eastAsia"/>
        </w:rPr>
        <w:t xml:space="preserve">4 </w:t>
      </w:r>
      <w:r>
        <w:rPr>
          <w:rFonts w:hint="eastAsia"/>
          <w:b/>
        </w:rPr>
        <w:t>难点</w:t>
      </w:r>
      <w:r>
        <w:rPr>
          <w:rFonts w:hint="eastAsia"/>
        </w:rPr>
        <w:t xml:space="preserve">  情绪智力、政治技能如何促进决策。</w:t>
      </w:r>
    </w:p>
    <w:p>
      <w:pPr>
        <w:rPr>
          <w:b/>
        </w:rPr>
      </w:pPr>
    </w:p>
    <w:p>
      <w:pPr>
        <w:rPr>
          <w:b/>
        </w:rPr>
      </w:pPr>
      <w:r>
        <w:rPr>
          <w:rFonts w:hint="eastAsia"/>
          <w:b/>
        </w:rPr>
        <w:t>第八章 群体及社会环境与决策（5课时）</w:t>
      </w:r>
    </w:p>
    <w:p>
      <w:pPr>
        <w:rPr>
          <w:rFonts w:ascii="仿宋" w:hAnsi="仿宋" w:eastAsia="仿宋"/>
        </w:rPr>
      </w:pPr>
      <w:r>
        <w:rPr>
          <w:rFonts w:hint="eastAsia" w:ascii="仿宋" w:hAnsi="仿宋" w:eastAsia="仿宋"/>
        </w:rPr>
        <w:t>1教学内容</w:t>
      </w:r>
    </w:p>
    <w:p>
      <w:r>
        <w:rPr>
          <w:rFonts w:hint="eastAsia"/>
        </w:rPr>
        <w:t>1.1 组织特征与决策——组织机构特征、文化与决策行为的关系</w:t>
      </w:r>
    </w:p>
    <w:p>
      <w:r>
        <w:rPr>
          <w:rFonts w:hint="eastAsia"/>
        </w:rPr>
        <w:t>1.2 组织承诺、领导下属关系——组织联系与决策领域及行为的关系</w:t>
      </w:r>
    </w:p>
    <w:p>
      <w:pPr>
        <w:ind w:left="315" w:hanging="315" w:hangingChars="150"/>
      </w:pPr>
      <w:r>
        <w:rPr>
          <w:rFonts w:hint="eastAsia"/>
        </w:rPr>
        <w:t>1.3 群体风险转移与群体无知—群体决策与决策行为</w:t>
      </w:r>
    </w:p>
    <w:p>
      <w:pPr>
        <w:ind w:left="315" w:hanging="315" w:hangingChars="150"/>
      </w:pPr>
      <w:r>
        <w:rPr>
          <w:rFonts w:hint="eastAsia"/>
        </w:rPr>
        <w:t>1.4 网络沟通与信息传播及网络媒介对于决策影响</w:t>
      </w:r>
    </w:p>
    <w:p>
      <w:pPr>
        <w:rPr>
          <w:rFonts w:ascii="仿宋" w:hAnsi="仿宋" w:eastAsia="仿宋"/>
        </w:rPr>
      </w:pPr>
      <w:r>
        <w:rPr>
          <w:rFonts w:hint="eastAsia" w:ascii="仿宋" w:hAnsi="仿宋" w:eastAsia="仿宋"/>
        </w:rPr>
        <w:t>2 教学要求</w:t>
      </w:r>
    </w:p>
    <w:p>
      <w:r>
        <w:rPr>
          <w:rFonts w:hint="eastAsia"/>
        </w:rPr>
        <w:t>2.1 了解组织特征、组织承诺与决策过程的关系及决策行为的关系。</w:t>
      </w:r>
    </w:p>
    <w:p>
      <w:r>
        <w:rPr>
          <w:rFonts w:hint="eastAsia"/>
        </w:rPr>
        <w:t>2.2 理解群体风险与群体无知对于创造性决策的影响。</w:t>
      </w:r>
    </w:p>
    <w:p>
      <w:r>
        <w:rPr>
          <w:rFonts w:hint="eastAsia"/>
        </w:rPr>
        <w:t>2.3 掌握信息分享与沟通对于不同决策领域的影响。</w:t>
      </w:r>
    </w:p>
    <w:p>
      <w:r>
        <w:rPr>
          <w:rFonts w:hint="eastAsia"/>
        </w:rPr>
        <w:t xml:space="preserve">3 </w:t>
      </w:r>
      <w:r>
        <w:rPr>
          <w:rFonts w:hint="eastAsia"/>
          <w:b/>
        </w:rPr>
        <w:t>重点</w:t>
      </w:r>
      <w:r>
        <w:rPr>
          <w:rFonts w:hint="eastAsia"/>
        </w:rPr>
        <w:t xml:space="preserve">  网络沟通及信息传播对于决策行为及过程的影响。</w:t>
      </w:r>
    </w:p>
    <w:p>
      <w:r>
        <w:rPr>
          <w:rFonts w:hint="eastAsia"/>
        </w:rPr>
        <w:t xml:space="preserve">4 </w:t>
      </w:r>
      <w:r>
        <w:rPr>
          <w:rFonts w:hint="eastAsia"/>
          <w:b/>
        </w:rPr>
        <w:t>难点</w:t>
      </w:r>
      <w:r>
        <w:rPr>
          <w:rFonts w:hint="eastAsia"/>
        </w:rPr>
        <w:t xml:space="preserve">  群体风险及群体无知如何消极影响决策。</w:t>
      </w:r>
    </w:p>
    <w:p>
      <w:pPr>
        <w:rPr>
          <w:b/>
        </w:rPr>
      </w:pPr>
    </w:p>
    <w:p>
      <w:pPr>
        <w:rPr>
          <w:b/>
        </w:rPr>
      </w:pPr>
      <w:r>
        <w:rPr>
          <w:rFonts w:hint="eastAsia"/>
          <w:b/>
        </w:rPr>
        <w:t>第九章 物化及文化环境与决策（5课时）</w:t>
      </w:r>
    </w:p>
    <w:p>
      <w:pPr>
        <w:rPr>
          <w:rFonts w:ascii="仿宋" w:hAnsi="仿宋" w:eastAsia="仿宋"/>
        </w:rPr>
      </w:pPr>
      <w:r>
        <w:rPr>
          <w:rFonts w:hint="eastAsia" w:ascii="仿宋" w:hAnsi="仿宋" w:eastAsia="仿宋"/>
        </w:rPr>
        <w:t>1教学内容</w:t>
      </w:r>
    </w:p>
    <w:p>
      <w:r>
        <w:rPr>
          <w:rFonts w:hint="eastAsia"/>
        </w:rPr>
        <w:t>1.1 气候特征与决策——</w:t>
      </w:r>
      <w:r>
        <w:rPr>
          <w:rFonts w:hint="eastAsia"/>
          <w:lang w:eastAsia="zh-CN"/>
        </w:rPr>
        <w:t>气候特征、天气与人格及决策的</w:t>
      </w:r>
      <w:r>
        <w:rPr>
          <w:rFonts w:hint="eastAsia"/>
        </w:rPr>
        <w:t>关系</w:t>
      </w:r>
    </w:p>
    <w:p>
      <w:r>
        <w:rPr>
          <w:rFonts w:hint="eastAsia"/>
        </w:rPr>
        <w:t>1.2 食物与决策——</w:t>
      </w:r>
      <w:r>
        <w:rPr>
          <w:rFonts w:hint="eastAsia"/>
          <w:lang w:eastAsia="zh-CN"/>
        </w:rPr>
        <w:t>食物</w:t>
      </w:r>
      <w:r>
        <w:rPr>
          <w:rFonts w:hint="eastAsia"/>
        </w:rPr>
        <w:t>与</w:t>
      </w:r>
      <w:r>
        <w:rPr>
          <w:rFonts w:hint="eastAsia"/>
          <w:lang w:eastAsia="zh-CN"/>
        </w:rPr>
        <w:t>健康风险及</w:t>
      </w:r>
      <w:r>
        <w:rPr>
          <w:rFonts w:hint="eastAsia"/>
        </w:rPr>
        <w:t>决策领域及行为的关系</w:t>
      </w:r>
    </w:p>
    <w:p>
      <w:pPr>
        <w:ind w:left="315" w:hanging="315" w:hangingChars="150"/>
      </w:pPr>
      <w:r>
        <w:rPr>
          <w:rFonts w:hint="eastAsia"/>
        </w:rPr>
        <w:t xml:space="preserve">1.3 </w:t>
      </w:r>
      <w:r>
        <w:rPr>
          <w:rFonts w:hint="eastAsia"/>
          <w:lang w:eastAsia="zh-CN"/>
        </w:rPr>
        <w:t>文化、风俗与决策</w:t>
      </w:r>
      <w:r>
        <w:rPr>
          <w:rFonts w:hint="eastAsia"/>
        </w:rPr>
        <w:t>—</w:t>
      </w:r>
      <w:r>
        <w:rPr>
          <w:rFonts w:hint="eastAsia"/>
          <w:lang w:eastAsia="zh-CN"/>
        </w:rPr>
        <w:t>仪式化行为及仪式态度</w:t>
      </w:r>
      <w:r>
        <w:rPr>
          <w:rFonts w:hint="eastAsia"/>
        </w:rPr>
        <w:t>与决策行为</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1.4 地理特征与决策行为</w:t>
      </w:r>
      <w:r>
        <w:rPr>
          <w:rFonts w:hint="eastAsia" w:asciiTheme="minorEastAsia" w:hAnsiTheme="minorEastAsia" w:cstheme="minorEastAsia"/>
          <w:lang w:val="en-US" w:eastAsia="zh-CN"/>
        </w:rPr>
        <w:t>--不同地域风土人情与决策的关系</w:t>
      </w:r>
    </w:p>
    <w:p>
      <w:pPr>
        <w:rPr>
          <w:rFonts w:ascii="仿宋" w:hAnsi="仿宋" w:eastAsia="仿宋"/>
        </w:rPr>
      </w:pPr>
      <w:r>
        <w:rPr>
          <w:rFonts w:hint="eastAsia" w:ascii="仿宋" w:hAnsi="仿宋" w:eastAsia="仿宋"/>
        </w:rPr>
        <w:t>2 教学要求</w:t>
      </w:r>
    </w:p>
    <w:p>
      <w:r>
        <w:rPr>
          <w:rFonts w:hint="eastAsia"/>
        </w:rPr>
        <w:t>2.1 了解气候特征与决策过程及决策行为的关系。</w:t>
      </w:r>
    </w:p>
    <w:p>
      <w:r>
        <w:rPr>
          <w:rFonts w:hint="eastAsia"/>
        </w:rPr>
        <w:t>2.2 理解食物及风俗习惯对于决策的影响。</w:t>
      </w:r>
    </w:p>
    <w:p>
      <w:r>
        <w:rPr>
          <w:rFonts w:hint="eastAsia"/>
        </w:rPr>
        <w:t>2.3 掌握不同的地理特征对于决策过程、决策领域的影响。</w:t>
      </w:r>
    </w:p>
    <w:p/>
    <w:p>
      <w:r>
        <w:rPr>
          <w:rFonts w:hint="eastAsia"/>
        </w:rPr>
        <w:t xml:space="preserve">3 </w:t>
      </w:r>
      <w:r>
        <w:rPr>
          <w:rFonts w:hint="eastAsia"/>
          <w:b/>
        </w:rPr>
        <w:t>重点</w:t>
      </w:r>
      <w:r>
        <w:rPr>
          <w:rFonts w:hint="eastAsia"/>
        </w:rPr>
        <w:t xml:space="preserve">  食物及风俗习惯对于决策的影响。</w:t>
      </w:r>
    </w:p>
    <w:p>
      <w:r>
        <w:rPr>
          <w:rFonts w:hint="eastAsia"/>
        </w:rPr>
        <w:t xml:space="preserve">4 </w:t>
      </w:r>
      <w:r>
        <w:rPr>
          <w:rFonts w:hint="eastAsia"/>
          <w:b/>
        </w:rPr>
        <w:t>难点</w:t>
      </w:r>
      <w:r>
        <w:rPr>
          <w:rFonts w:hint="eastAsia"/>
        </w:rPr>
        <w:t xml:space="preserve">  不同的地理特征对于决策过程、决策领域的影响。</w:t>
      </w:r>
    </w:p>
    <w:p/>
    <w:p>
      <w:pPr>
        <w:rPr>
          <w:b/>
        </w:rPr>
      </w:pPr>
      <w:r>
        <w:rPr>
          <w:rFonts w:hint="eastAsia"/>
          <w:b/>
        </w:rPr>
        <w:t>第十章 宗教伦理与决策（5课时）</w:t>
      </w:r>
    </w:p>
    <w:p>
      <w:pPr>
        <w:rPr>
          <w:rFonts w:ascii="仿宋" w:hAnsi="仿宋" w:eastAsia="仿宋"/>
        </w:rPr>
      </w:pPr>
      <w:r>
        <w:rPr>
          <w:rFonts w:hint="eastAsia" w:ascii="仿宋" w:hAnsi="仿宋" w:eastAsia="仿宋"/>
        </w:rPr>
        <w:t>1教学内容</w:t>
      </w:r>
    </w:p>
    <w:p>
      <w:r>
        <w:rPr>
          <w:rFonts w:hint="eastAsia"/>
        </w:rPr>
        <w:t>1.1 中国传统文化与决策——面子、孝顺与中庸等与决策领域及行为的关系</w:t>
      </w:r>
    </w:p>
    <w:p>
      <w:r>
        <w:rPr>
          <w:rFonts w:hint="eastAsia"/>
        </w:rPr>
        <w:t>1.2 文化典籍与决策智慧——《三十六计》、《</w:t>
      </w:r>
      <w:r>
        <w:rPr>
          <w:rFonts w:hint="eastAsia"/>
          <w:lang w:eastAsia="zh-CN"/>
        </w:rPr>
        <w:t>孙子兵法</w:t>
      </w:r>
      <w:r>
        <w:rPr>
          <w:rFonts w:hint="eastAsia"/>
        </w:rPr>
        <w:t>》与决策领域及行为的关系</w:t>
      </w:r>
    </w:p>
    <w:p>
      <w:pPr>
        <w:ind w:left="315" w:hanging="315" w:hangingChars="150"/>
      </w:pPr>
      <w:r>
        <w:rPr>
          <w:rFonts w:hint="eastAsia"/>
        </w:rPr>
        <w:t>1.3 宗教与决策——</w:t>
      </w:r>
      <w:r>
        <w:rPr>
          <w:rFonts w:hint="eastAsia"/>
          <w:lang w:eastAsia="zh-CN"/>
        </w:rPr>
        <w:t>基督教、伊斯兰教与</w:t>
      </w:r>
      <w:r>
        <w:rPr>
          <w:rFonts w:hint="eastAsia"/>
        </w:rPr>
        <w:t>佛教与决策行为</w:t>
      </w:r>
    </w:p>
    <w:p>
      <w:pPr>
        <w:ind w:left="315" w:hanging="315" w:hangingChars="150"/>
      </w:pPr>
      <w:r>
        <w:rPr>
          <w:rFonts w:hint="eastAsia"/>
        </w:rPr>
        <w:t>1.4 道德伦理问题与决策——</w:t>
      </w:r>
      <w:r>
        <w:rPr>
          <w:rFonts w:hint="eastAsia"/>
          <w:lang w:eastAsia="zh-CN"/>
        </w:rPr>
        <w:t>道德决策风格以及决策者的一般原则</w:t>
      </w:r>
      <w:bookmarkStart w:id="0" w:name="_GoBack"/>
      <w:bookmarkEnd w:id="0"/>
      <w:r>
        <w:rPr>
          <w:rFonts w:hint="eastAsia"/>
        </w:rPr>
        <w:t>及行为的关系</w:t>
      </w:r>
    </w:p>
    <w:p>
      <w:pPr>
        <w:rPr>
          <w:rFonts w:ascii="仿宋" w:hAnsi="仿宋" w:eastAsia="仿宋"/>
        </w:rPr>
      </w:pPr>
      <w:r>
        <w:rPr>
          <w:rFonts w:hint="eastAsia" w:ascii="仿宋" w:hAnsi="仿宋" w:eastAsia="仿宋"/>
        </w:rPr>
        <w:t>2 教学要求</w:t>
      </w:r>
    </w:p>
    <w:p>
      <w:r>
        <w:rPr>
          <w:rFonts w:hint="eastAsia"/>
        </w:rPr>
        <w:t>2.1 了解中国传统文化特征及典籍与决策过程及决策行为的关系。</w:t>
      </w:r>
    </w:p>
    <w:p>
      <w:r>
        <w:rPr>
          <w:rFonts w:hint="eastAsia"/>
        </w:rPr>
        <w:t>2.2 理解中外各种宗教对于不同领域决策的影响。</w:t>
      </w:r>
    </w:p>
    <w:p>
      <w:r>
        <w:rPr>
          <w:rFonts w:hint="eastAsia"/>
        </w:rPr>
        <w:t>2.3 掌握道德伦理问题对于决策过程与决策领域的影响。</w:t>
      </w:r>
    </w:p>
    <w:p/>
    <w:p>
      <w:r>
        <w:rPr>
          <w:rFonts w:hint="eastAsia"/>
        </w:rPr>
        <w:t xml:space="preserve">3 </w:t>
      </w:r>
      <w:r>
        <w:rPr>
          <w:rFonts w:hint="eastAsia"/>
          <w:b/>
        </w:rPr>
        <w:t>重点</w:t>
      </w:r>
      <w:r>
        <w:rPr>
          <w:rFonts w:hint="eastAsia"/>
        </w:rPr>
        <w:t xml:space="preserve">  中国传统文化与宗教对于决策的影响。</w:t>
      </w:r>
    </w:p>
    <w:p>
      <w:r>
        <w:rPr>
          <w:rFonts w:hint="eastAsia"/>
        </w:rPr>
        <w:t xml:space="preserve">4 </w:t>
      </w:r>
      <w:r>
        <w:rPr>
          <w:rFonts w:hint="eastAsia"/>
          <w:b/>
        </w:rPr>
        <w:t>难点</w:t>
      </w:r>
      <w:r>
        <w:rPr>
          <w:rFonts w:hint="eastAsia"/>
        </w:rPr>
        <w:t xml:space="preserve">  道德伦理问题的决策过程与决策领域的特点。</w:t>
      </w:r>
    </w:p>
    <w:p/>
    <w:p>
      <w:pPr>
        <w:pStyle w:val="8"/>
        <w:numPr>
          <w:ilvl w:val="0"/>
          <w:numId w:val="1"/>
        </w:numPr>
        <w:spacing w:before="156" w:beforeLines="50" w:after="156" w:afterLines="50"/>
        <w:ind w:firstLineChars="0"/>
        <w:rPr>
          <w:rFonts w:ascii="黑体" w:eastAsia="黑体" w:hAnsiTheme="minorEastAsia"/>
        </w:rPr>
      </w:pPr>
      <w:r>
        <w:rPr>
          <w:rFonts w:hint="eastAsia" w:ascii="黑体" w:eastAsia="黑体" w:hAnsiTheme="minorEastAsia"/>
        </w:rPr>
        <w:t>推荐教材及教学参考书</w:t>
      </w:r>
    </w:p>
    <w:p>
      <w:pPr>
        <w:pStyle w:val="8"/>
        <w:numPr>
          <w:ilvl w:val="0"/>
          <w:numId w:val="2"/>
        </w:numPr>
        <w:ind w:firstLineChars="0"/>
        <w:rPr>
          <w:rFonts w:asciiTheme="minorEastAsia" w:hAnsiTheme="minorEastAsia"/>
        </w:rPr>
      </w:pPr>
      <w:r>
        <w:rPr>
          <w:rFonts w:hint="eastAsia" w:asciiTheme="minorEastAsia" w:hAnsiTheme="minorEastAsia"/>
        </w:rPr>
        <w:t>庄锦英著，《决策心理学》，上海教育出版社，2006年第一版。</w:t>
      </w:r>
    </w:p>
    <w:p>
      <w:pPr>
        <w:pStyle w:val="8"/>
        <w:numPr>
          <w:ilvl w:val="0"/>
          <w:numId w:val="2"/>
        </w:numPr>
        <w:ind w:firstLineChars="0"/>
        <w:rPr>
          <w:rFonts w:asciiTheme="minorEastAsia" w:hAnsiTheme="minorEastAsia"/>
        </w:rPr>
      </w:pPr>
      <w:r>
        <w:rPr>
          <w:rFonts w:hint="eastAsia" w:asciiTheme="minorEastAsia" w:hAnsiTheme="minorEastAsia"/>
        </w:rPr>
        <w:t>范翰章、杨树春、孙秀玉著，《决策心理学》，中共央党校出版社，1996年第一版</w:t>
      </w:r>
    </w:p>
    <w:p>
      <w:pPr>
        <w:pStyle w:val="8"/>
        <w:numPr>
          <w:ilvl w:val="0"/>
          <w:numId w:val="2"/>
        </w:numPr>
        <w:ind w:firstLineChars="0"/>
        <w:rPr>
          <w:rFonts w:asciiTheme="minorEastAsia" w:hAnsiTheme="minorEastAsia"/>
        </w:rPr>
      </w:pPr>
      <w:r>
        <w:rPr>
          <w:rFonts w:hint="eastAsia" w:asciiTheme="minorEastAsia" w:hAnsiTheme="minorEastAsia"/>
        </w:rPr>
        <w:t>岳晓东著，《决策中的心理学》，机械工业出版社，2010年第一版。</w:t>
      </w:r>
    </w:p>
    <w:p>
      <w:pPr>
        <w:pStyle w:val="8"/>
        <w:numPr>
          <w:ilvl w:val="0"/>
          <w:numId w:val="2"/>
        </w:numPr>
        <w:ind w:firstLineChars="0"/>
        <w:rPr>
          <w:rFonts w:asciiTheme="minorEastAsia" w:hAnsiTheme="minorEastAsia"/>
        </w:rPr>
      </w:pPr>
      <w:r>
        <w:rPr>
          <w:rFonts w:hint="eastAsia" w:asciiTheme="minorEastAsia" w:hAnsiTheme="minorEastAsia"/>
        </w:rPr>
        <w:t>刑以群著，《管理学》，浙江大学出版社，2005年第一版。</w:t>
      </w:r>
    </w:p>
    <w:p>
      <w:pPr>
        <w:pStyle w:val="8"/>
        <w:numPr>
          <w:ilvl w:val="0"/>
          <w:numId w:val="1"/>
        </w:numPr>
        <w:spacing w:before="156" w:beforeLines="50" w:after="156" w:afterLines="50"/>
        <w:ind w:firstLineChars="0"/>
        <w:rPr>
          <w:rFonts w:ascii="黑体" w:eastAsia="黑体" w:hAnsiTheme="minorEastAsia"/>
        </w:rPr>
      </w:pPr>
      <w:r>
        <w:rPr>
          <w:rFonts w:hint="eastAsia" w:ascii="黑体" w:eastAsia="黑体" w:hAnsiTheme="minorEastAsia"/>
        </w:rPr>
        <w:t>授课形式</w:t>
      </w:r>
    </w:p>
    <w:p>
      <w:pPr>
        <w:ind w:firstLine="420" w:firstLineChars="200"/>
        <w:rPr>
          <w:rFonts w:asciiTheme="minorEastAsia" w:hAnsiTheme="minorEastAsia"/>
        </w:rPr>
      </w:pPr>
      <w:r>
        <w:rPr>
          <w:rFonts w:hint="eastAsia" w:asciiTheme="minorEastAsia" w:hAnsiTheme="minorEastAsia"/>
        </w:rPr>
        <w:t>课堂讲授、视频播放、案例分析与小组汇报等</w:t>
      </w:r>
    </w:p>
    <w:p>
      <w:pPr>
        <w:pStyle w:val="8"/>
        <w:numPr>
          <w:ilvl w:val="0"/>
          <w:numId w:val="1"/>
        </w:numPr>
        <w:spacing w:before="156" w:beforeLines="50" w:after="156" w:afterLines="50"/>
        <w:ind w:firstLineChars="0"/>
        <w:rPr>
          <w:rFonts w:ascii="黑体" w:eastAsia="黑体" w:hAnsiTheme="minorEastAsia"/>
        </w:rPr>
      </w:pPr>
      <w:r>
        <w:rPr>
          <w:rFonts w:hint="eastAsia" w:ascii="黑体" w:eastAsia="黑体" w:hAnsiTheme="minorEastAsia"/>
        </w:rPr>
        <w:t>考核方式及分数构成</w:t>
      </w:r>
    </w:p>
    <w:p>
      <w:pPr>
        <w:ind w:firstLine="420" w:firstLineChars="200"/>
        <w:rPr>
          <w:rFonts w:asciiTheme="minorEastAsia" w:hAnsiTheme="minorEastAsia"/>
        </w:rPr>
      </w:pPr>
      <w:r>
        <w:rPr>
          <w:rFonts w:hint="eastAsia" w:asciiTheme="minorEastAsia" w:hAnsiTheme="minorEastAsia"/>
        </w:rPr>
        <w:t>平时成绩：30%（出勤+课堂提问+课后作业等）</w:t>
      </w:r>
    </w:p>
    <w:p>
      <w:pPr>
        <w:ind w:firstLine="420" w:firstLineChars="200"/>
        <w:rPr>
          <w:rFonts w:asciiTheme="minorEastAsia" w:hAnsiTheme="minorEastAsia"/>
        </w:rPr>
      </w:pPr>
      <w:r>
        <w:rPr>
          <w:rFonts w:hint="eastAsia" w:asciiTheme="minorEastAsia" w:hAnsiTheme="minorEastAsia"/>
        </w:rPr>
        <w:t>期末考试：70%（开卷， 问答题+论述题+案例分析题）</w:t>
      </w:r>
    </w:p>
    <w:p>
      <w:pPr>
        <w:pStyle w:val="8"/>
        <w:numPr>
          <w:ilvl w:val="0"/>
          <w:numId w:val="1"/>
        </w:numPr>
        <w:spacing w:before="156" w:beforeLines="50" w:after="156" w:afterLines="50"/>
        <w:ind w:firstLineChars="0"/>
        <w:rPr>
          <w:rFonts w:ascii="黑体" w:eastAsia="黑体" w:hAnsiTheme="minorEastAsia"/>
        </w:rPr>
      </w:pPr>
      <w:r>
        <w:rPr>
          <w:rFonts w:hint="eastAsia" w:ascii="黑体" w:eastAsia="黑体" w:hAnsiTheme="minorEastAsia"/>
        </w:rPr>
        <w:t>教师建议</w:t>
      </w:r>
    </w:p>
    <w:p>
      <w:pPr>
        <w:ind w:firstLine="420" w:firstLineChars="200"/>
        <w:rPr>
          <w:rFonts w:asciiTheme="minorEastAsia" w:hAnsiTheme="minorEastAsia"/>
        </w:rPr>
      </w:pPr>
      <w:r>
        <w:rPr>
          <w:rFonts w:hint="eastAsia" w:asciiTheme="minorEastAsia" w:hAnsiTheme="minorEastAsia"/>
        </w:rPr>
        <w:t>学生在学习本课程前需要掌握管理心理学、社会心理学、认知心理学、实验心理学与普通心理学等课程中的相关理论及知识，学生在学习过程中需要运用发散思维及聚合思维分析与整合决策过程及决策行为的各种规律及现象。</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altName w:val="Arial Unicode MS"/>
    <w:panose1 w:val="00000000000000000000"/>
    <w:charset w:val="86"/>
    <w:family w:val="modern"/>
    <w:pitch w:val="default"/>
    <w:sig w:usb0="00000000" w:usb1="00000000" w:usb2="00000016" w:usb3="00000000" w:csb0="00040001" w:csb1="00000000"/>
  </w:font>
  <w:font w:name="仿宋">
    <w:altName w:val="Arial Unicode MS"/>
    <w:panose1 w:val="00000000000000000000"/>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仿宋">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1748731"/>
    </w:sdtPr>
    <w:sdtContent>
      <w:sdt>
        <w:sdtPr>
          <w:id w:val="171357217"/>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drawing>
        <wp:inline distT="0" distB="0" distL="0" distR="0">
          <wp:extent cx="2258060" cy="752475"/>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logo.png"/>
                  <pic:cNvPicPr>
                    <a:picLocks noChangeAspect="1"/>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C41D0C"/>
    <w:multiLevelType w:val="multilevel"/>
    <w:tmpl w:val="54C41D0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8B1304"/>
    <w:multiLevelType w:val="multilevel"/>
    <w:tmpl w:val="5C8B1304"/>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A53"/>
    <w:rsid w:val="0000042F"/>
    <w:rsid w:val="000017D2"/>
    <w:rsid w:val="00002821"/>
    <w:rsid w:val="000063B1"/>
    <w:rsid w:val="0002216E"/>
    <w:rsid w:val="00024E49"/>
    <w:rsid w:val="0003121C"/>
    <w:rsid w:val="00033623"/>
    <w:rsid w:val="00036743"/>
    <w:rsid w:val="00042F11"/>
    <w:rsid w:val="00044015"/>
    <w:rsid w:val="00051125"/>
    <w:rsid w:val="00051925"/>
    <w:rsid w:val="00053857"/>
    <w:rsid w:val="00054199"/>
    <w:rsid w:val="000771CB"/>
    <w:rsid w:val="00077E6A"/>
    <w:rsid w:val="00081EFB"/>
    <w:rsid w:val="00084B5A"/>
    <w:rsid w:val="00087D9D"/>
    <w:rsid w:val="000B0DB0"/>
    <w:rsid w:val="000B1B51"/>
    <w:rsid w:val="000C02D2"/>
    <w:rsid w:val="000C6983"/>
    <w:rsid w:val="000D0CBC"/>
    <w:rsid w:val="000D4553"/>
    <w:rsid w:val="000E3342"/>
    <w:rsid w:val="000E5812"/>
    <w:rsid w:val="000F5BE2"/>
    <w:rsid w:val="000F7EDA"/>
    <w:rsid w:val="00105574"/>
    <w:rsid w:val="001068B4"/>
    <w:rsid w:val="00115D75"/>
    <w:rsid w:val="00116EED"/>
    <w:rsid w:val="00127BDA"/>
    <w:rsid w:val="0014102E"/>
    <w:rsid w:val="001426EA"/>
    <w:rsid w:val="001446A0"/>
    <w:rsid w:val="001472C0"/>
    <w:rsid w:val="001528E7"/>
    <w:rsid w:val="0015656D"/>
    <w:rsid w:val="00160FCD"/>
    <w:rsid w:val="00162945"/>
    <w:rsid w:val="00166E09"/>
    <w:rsid w:val="00172147"/>
    <w:rsid w:val="00182AC9"/>
    <w:rsid w:val="00185DBE"/>
    <w:rsid w:val="001A0EDD"/>
    <w:rsid w:val="001A4735"/>
    <w:rsid w:val="001B568D"/>
    <w:rsid w:val="001D3976"/>
    <w:rsid w:val="001D7F9E"/>
    <w:rsid w:val="001F19B0"/>
    <w:rsid w:val="001F48F4"/>
    <w:rsid w:val="001F736D"/>
    <w:rsid w:val="00202BCE"/>
    <w:rsid w:val="0020467E"/>
    <w:rsid w:val="00205F01"/>
    <w:rsid w:val="00216019"/>
    <w:rsid w:val="0022447E"/>
    <w:rsid w:val="002254A3"/>
    <w:rsid w:val="00232268"/>
    <w:rsid w:val="00236EAB"/>
    <w:rsid w:val="00246B95"/>
    <w:rsid w:val="00247728"/>
    <w:rsid w:val="00254501"/>
    <w:rsid w:val="002656CC"/>
    <w:rsid w:val="00280724"/>
    <w:rsid w:val="00283985"/>
    <w:rsid w:val="00287C5E"/>
    <w:rsid w:val="002B1A98"/>
    <w:rsid w:val="002B4110"/>
    <w:rsid w:val="002B79DA"/>
    <w:rsid w:val="002F4B40"/>
    <w:rsid w:val="0030714D"/>
    <w:rsid w:val="00312C82"/>
    <w:rsid w:val="00321EE6"/>
    <w:rsid w:val="003319AD"/>
    <w:rsid w:val="00332AD5"/>
    <w:rsid w:val="00344750"/>
    <w:rsid w:val="00346729"/>
    <w:rsid w:val="0035482B"/>
    <w:rsid w:val="00360C93"/>
    <w:rsid w:val="0038020D"/>
    <w:rsid w:val="00397D41"/>
    <w:rsid w:val="003A0EF0"/>
    <w:rsid w:val="003C0EE6"/>
    <w:rsid w:val="003C52AE"/>
    <w:rsid w:val="003C6B91"/>
    <w:rsid w:val="003D08AD"/>
    <w:rsid w:val="003D0C32"/>
    <w:rsid w:val="003D163B"/>
    <w:rsid w:val="003D24FC"/>
    <w:rsid w:val="003D299D"/>
    <w:rsid w:val="003D5B2A"/>
    <w:rsid w:val="003D72F0"/>
    <w:rsid w:val="003D7B18"/>
    <w:rsid w:val="003E5F9C"/>
    <w:rsid w:val="003F1556"/>
    <w:rsid w:val="003F5348"/>
    <w:rsid w:val="004004F0"/>
    <w:rsid w:val="00407D10"/>
    <w:rsid w:val="00412185"/>
    <w:rsid w:val="004210B1"/>
    <w:rsid w:val="0043209D"/>
    <w:rsid w:val="00434E70"/>
    <w:rsid w:val="00437038"/>
    <w:rsid w:val="00440876"/>
    <w:rsid w:val="00450FB0"/>
    <w:rsid w:val="004533BC"/>
    <w:rsid w:val="00476A62"/>
    <w:rsid w:val="00482E1D"/>
    <w:rsid w:val="004A667A"/>
    <w:rsid w:val="004B790F"/>
    <w:rsid w:val="004B7DB4"/>
    <w:rsid w:val="004C1718"/>
    <w:rsid w:val="004D0C83"/>
    <w:rsid w:val="004D26A9"/>
    <w:rsid w:val="004E2946"/>
    <w:rsid w:val="004E2B51"/>
    <w:rsid w:val="004E6DFF"/>
    <w:rsid w:val="004F7B2B"/>
    <w:rsid w:val="00504F06"/>
    <w:rsid w:val="00516376"/>
    <w:rsid w:val="00526345"/>
    <w:rsid w:val="00526A33"/>
    <w:rsid w:val="00532B36"/>
    <w:rsid w:val="005422EE"/>
    <w:rsid w:val="00543504"/>
    <w:rsid w:val="0054719D"/>
    <w:rsid w:val="00556459"/>
    <w:rsid w:val="00563CE0"/>
    <w:rsid w:val="00567427"/>
    <w:rsid w:val="00575A1A"/>
    <w:rsid w:val="00591440"/>
    <w:rsid w:val="00594E6C"/>
    <w:rsid w:val="005A0282"/>
    <w:rsid w:val="005A626A"/>
    <w:rsid w:val="005C0916"/>
    <w:rsid w:val="005C0964"/>
    <w:rsid w:val="005C499B"/>
    <w:rsid w:val="005D1E2B"/>
    <w:rsid w:val="005D247D"/>
    <w:rsid w:val="005D4CAF"/>
    <w:rsid w:val="005D5FAD"/>
    <w:rsid w:val="005E27B1"/>
    <w:rsid w:val="005E76BD"/>
    <w:rsid w:val="005F5D93"/>
    <w:rsid w:val="00606CCF"/>
    <w:rsid w:val="006135D4"/>
    <w:rsid w:val="006173AA"/>
    <w:rsid w:val="00617B9B"/>
    <w:rsid w:val="006300E8"/>
    <w:rsid w:val="00634583"/>
    <w:rsid w:val="00636B25"/>
    <w:rsid w:val="006448FE"/>
    <w:rsid w:val="00646006"/>
    <w:rsid w:val="006476D6"/>
    <w:rsid w:val="006530FF"/>
    <w:rsid w:val="006734C2"/>
    <w:rsid w:val="0067362C"/>
    <w:rsid w:val="00675BF6"/>
    <w:rsid w:val="006826F7"/>
    <w:rsid w:val="00686764"/>
    <w:rsid w:val="00691481"/>
    <w:rsid w:val="006929DA"/>
    <w:rsid w:val="006935D4"/>
    <w:rsid w:val="00695132"/>
    <w:rsid w:val="00695811"/>
    <w:rsid w:val="006A7538"/>
    <w:rsid w:val="006B1D5B"/>
    <w:rsid w:val="006B1DA4"/>
    <w:rsid w:val="006C5329"/>
    <w:rsid w:val="006C591C"/>
    <w:rsid w:val="006C5B51"/>
    <w:rsid w:val="006C7AB7"/>
    <w:rsid w:val="006E04FA"/>
    <w:rsid w:val="006E6481"/>
    <w:rsid w:val="006F22A4"/>
    <w:rsid w:val="0070278C"/>
    <w:rsid w:val="00724240"/>
    <w:rsid w:val="00742133"/>
    <w:rsid w:val="007453F9"/>
    <w:rsid w:val="007474BA"/>
    <w:rsid w:val="0075095F"/>
    <w:rsid w:val="00761BB3"/>
    <w:rsid w:val="00763129"/>
    <w:rsid w:val="00764602"/>
    <w:rsid w:val="00764F43"/>
    <w:rsid w:val="0076516D"/>
    <w:rsid w:val="007748BB"/>
    <w:rsid w:val="00780BB7"/>
    <w:rsid w:val="007815BF"/>
    <w:rsid w:val="007817E4"/>
    <w:rsid w:val="00790E24"/>
    <w:rsid w:val="007A5F18"/>
    <w:rsid w:val="007A73A7"/>
    <w:rsid w:val="007C2423"/>
    <w:rsid w:val="007C2B04"/>
    <w:rsid w:val="007C417F"/>
    <w:rsid w:val="007E6943"/>
    <w:rsid w:val="0080123D"/>
    <w:rsid w:val="00811EF7"/>
    <w:rsid w:val="00823FF4"/>
    <w:rsid w:val="00827D61"/>
    <w:rsid w:val="00843843"/>
    <w:rsid w:val="00853734"/>
    <w:rsid w:val="00854136"/>
    <w:rsid w:val="0086283B"/>
    <w:rsid w:val="00875C1D"/>
    <w:rsid w:val="008767C9"/>
    <w:rsid w:val="008A2D77"/>
    <w:rsid w:val="008A5CE9"/>
    <w:rsid w:val="008B1AE2"/>
    <w:rsid w:val="008D06FF"/>
    <w:rsid w:val="008D3E37"/>
    <w:rsid w:val="008D48EF"/>
    <w:rsid w:val="008E494E"/>
    <w:rsid w:val="008F15A3"/>
    <w:rsid w:val="008F1BD4"/>
    <w:rsid w:val="00904548"/>
    <w:rsid w:val="00905579"/>
    <w:rsid w:val="009122C1"/>
    <w:rsid w:val="0091418D"/>
    <w:rsid w:val="0091429D"/>
    <w:rsid w:val="00917501"/>
    <w:rsid w:val="0092331A"/>
    <w:rsid w:val="00923A51"/>
    <w:rsid w:val="00931108"/>
    <w:rsid w:val="0094175F"/>
    <w:rsid w:val="00941E12"/>
    <w:rsid w:val="00947871"/>
    <w:rsid w:val="0095702E"/>
    <w:rsid w:val="0096638A"/>
    <w:rsid w:val="00972F32"/>
    <w:rsid w:val="00977668"/>
    <w:rsid w:val="009876B9"/>
    <w:rsid w:val="00992C34"/>
    <w:rsid w:val="009C1E2A"/>
    <w:rsid w:val="009C5CE2"/>
    <w:rsid w:val="009C5D83"/>
    <w:rsid w:val="009C79F4"/>
    <w:rsid w:val="009E07D2"/>
    <w:rsid w:val="009E6DD6"/>
    <w:rsid w:val="009F3617"/>
    <w:rsid w:val="009F3A14"/>
    <w:rsid w:val="009F5741"/>
    <w:rsid w:val="009F5D3D"/>
    <w:rsid w:val="00A0060D"/>
    <w:rsid w:val="00A01FA8"/>
    <w:rsid w:val="00A035AD"/>
    <w:rsid w:val="00A05E53"/>
    <w:rsid w:val="00A21287"/>
    <w:rsid w:val="00A25058"/>
    <w:rsid w:val="00A26B3B"/>
    <w:rsid w:val="00A26F73"/>
    <w:rsid w:val="00A30176"/>
    <w:rsid w:val="00A41F91"/>
    <w:rsid w:val="00A44B9F"/>
    <w:rsid w:val="00A54BA2"/>
    <w:rsid w:val="00A55F4F"/>
    <w:rsid w:val="00A61341"/>
    <w:rsid w:val="00A61C39"/>
    <w:rsid w:val="00A63FB1"/>
    <w:rsid w:val="00A71FD2"/>
    <w:rsid w:val="00A72C51"/>
    <w:rsid w:val="00A74877"/>
    <w:rsid w:val="00A80784"/>
    <w:rsid w:val="00A87AED"/>
    <w:rsid w:val="00A87F13"/>
    <w:rsid w:val="00A915A0"/>
    <w:rsid w:val="00A92EF6"/>
    <w:rsid w:val="00AA6612"/>
    <w:rsid w:val="00AB0835"/>
    <w:rsid w:val="00AB0EB0"/>
    <w:rsid w:val="00AB16BA"/>
    <w:rsid w:val="00AD5046"/>
    <w:rsid w:val="00AE6061"/>
    <w:rsid w:val="00AF2AE1"/>
    <w:rsid w:val="00AF3F89"/>
    <w:rsid w:val="00B02BA5"/>
    <w:rsid w:val="00B2672E"/>
    <w:rsid w:val="00B312BB"/>
    <w:rsid w:val="00B3258B"/>
    <w:rsid w:val="00B40F3A"/>
    <w:rsid w:val="00B461B6"/>
    <w:rsid w:val="00B54BD7"/>
    <w:rsid w:val="00B54E94"/>
    <w:rsid w:val="00B54EC6"/>
    <w:rsid w:val="00B56488"/>
    <w:rsid w:val="00B56C51"/>
    <w:rsid w:val="00B60CFB"/>
    <w:rsid w:val="00B83788"/>
    <w:rsid w:val="00B866C4"/>
    <w:rsid w:val="00B959D8"/>
    <w:rsid w:val="00B972C7"/>
    <w:rsid w:val="00BA059C"/>
    <w:rsid w:val="00BA41BF"/>
    <w:rsid w:val="00BB1361"/>
    <w:rsid w:val="00BC178F"/>
    <w:rsid w:val="00BC5EE2"/>
    <w:rsid w:val="00BD11FD"/>
    <w:rsid w:val="00BE0DA5"/>
    <w:rsid w:val="00BE2F94"/>
    <w:rsid w:val="00BE408C"/>
    <w:rsid w:val="00C01C29"/>
    <w:rsid w:val="00C05FB6"/>
    <w:rsid w:val="00C163B9"/>
    <w:rsid w:val="00C20FCF"/>
    <w:rsid w:val="00C23189"/>
    <w:rsid w:val="00C322A8"/>
    <w:rsid w:val="00C3665F"/>
    <w:rsid w:val="00C52A51"/>
    <w:rsid w:val="00C62CEA"/>
    <w:rsid w:val="00C761BE"/>
    <w:rsid w:val="00C83247"/>
    <w:rsid w:val="00C84E0D"/>
    <w:rsid w:val="00C90605"/>
    <w:rsid w:val="00C94E04"/>
    <w:rsid w:val="00CA0D58"/>
    <w:rsid w:val="00CA5997"/>
    <w:rsid w:val="00CB1A74"/>
    <w:rsid w:val="00CB322C"/>
    <w:rsid w:val="00CC73A0"/>
    <w:rsid w:val="00CD288A"/>
    <w:rsid w:val="00CD6806"/>
    <w:rsid w:val="00CE7CB9"/>
    <w:rsid w:val="00D108AF"/>
    <w:rsid w:val="00D11E13"/>
    <w:rsid w:val="00D123DE"/>
    <w:rsid w:val="00D144E3"/>
    <w:rsid w:val="00D152C6"/>
    <w:rsid w:val="00D2542A"/>
    <w:rsid w:val="00D31665"/>
    <w:rsid w:val="00D41DAA"/>
    <w:rsid w:val="00D47637"/>
    <w:rsid w:val="00D500ED"/>
    <w:rsid w:val="00D53296"/>
    <w:rsid w:val="00D5381E"/>
    <w:rsid w:val="00D54D5C"/>
    <w:rsid w:val="00D64387"/>
    <w:rsid w:val="00D66909"/>
    <w:rsid w:val="00D71949"/>
    <w:rsid w:val="00D721BF"/>
    <w:rsid w:val="00D73CF8"/>
    <w:rsid w:val="00D809B5"/>
    <w:rsid w:val="00D81899"/>
    <w:rsid w:val="00D91C67"/>
    <w:rsid w:val="00D941A0"/>
    <w:rsid w:val="00DA1A98"/>
    <w:rsid w:val="00DA2586"/>
    <w:rsid w:val="00DA6CA4"/>
    <w:rsid w:val="00DB5CF8"/>
    <w:rsid w:val="00DC0608"/>
    <w:rsid w:val="00DC11C2"/>
    <w:rsid w:val="00DD0D2A"/>
    <w:rsid w:val="00DE212D"/>
    <w:rsid w:val="00DF258C"/>
    <w:rsid w:val="00DF6DBC"/>
    <w:rsid w:val="00E06035"/>
    <w:rsid w:val="00E07133"/>
    <w:rsid w:val="00E11D31"/>
    <w:rsid w:val="00E135F0"/>
    <w:rsid w:val="00E13F90"/>
    <w:rsid w:val="00E1716C"/>
    <w:rsid w:val="00E344FB"/>
    <w:rsid w:val="00E3617C"/>
    <w:rsid w:val="00E40A6E"/>
    <w:rsid w:val="00E4768E"/>
    <w:rsid w:val="00E50A91"/>
    <w:rsid w:val="00E615CC"/>
    <w:rsid w:val="00E63511"/>
    <w:rsid w:val="00E71A53"/>
    <w:rsid w:val="00E72EAA"/>
    <w:rsid w:val="00E77D0B"/>
    <w:rsid w:val="00E80986"/>
    <w:rsid w:val="00EA3994"/>
    <w:rsid w:val="00EC75F9"/>
    <w:rsid w:val="00ED0ED6"/>
    <w:rsid w:val="00ED2BB8"/>
    <w:rsid w:val="00EE05AD"/>
    <w:rsid w:val="00EE501E"/>
    <w:rsid w:val="00EF05FE"/>
    <w:rsid w:val="00EF31DF"/>
    <w:rsid w:val="00EF3CA5"/>
    <w:rsid w:val="00F01CE2"/>
    <w:rsid w:val="00F047D7"/>
    <w:rsid w:val="00F2013F"/>
    <w:rsid w:val="00F2248C"/>
    <w:rsid w:val="00F24073"/>
    <w:rsid w:val="00F27F69"/>
    <w:rsid w:val="00F344C1"/>
    <w:rsid w:val="00F37F93"/>
    <w:rsid w:val="00F40621"/>
    <w:rsid w:val="00F407CF"/>
    <w:rsid w:val="00F40A0B"/>
    <w:rsid w:val="00F52395"/>
    <w:rsid w:val="00F66626"/>
    <w:rsid w:val="00F66A00"/>
    <w:rsid w:val="00F71C68"/>
    <w:rsid w:val="00F763B0"/>
    <w:rsid w:val="00F81A4C"/>
    <w:rsid w:val="00F84484"/>
    <w:rsid w:val="00F91C2B"/>
    <w:rsid w:val="00FA0AE2"/>
    <w:rsid w:val="00FA3204"/>
    <w:rsid w:val="00FA54BB"/>
    <w:rsid w:val="00FB0CE3"/>
    <w:rsid w:val="00FB3681"/>
    <w:rsid w:val="00FC16B5"/>
    <w:rsid w:val="00FD091C"/>
    <w:rsid w:val="00FD1EC2"/>
    <w:rsid w:val="00FE3F69"/>
    <w:rsid w:val="04AF4BDB"/>
    <w:rsid w:val="3F985442"/>
    <w:rsid w:val="72954F0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1"/>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List Paragraph"/>
    <w:basedOn w:val="1"/>
    <w:qFormat/>
    <w:uiPriority w:val="34"/>
    <w:pPr>
      <w:ind w:firstLine="420" w:firstLineChars="200"/>
    </w:pPr>
  </w:style>
  <w:style w:type="character" w:customStyle="1" w:styleId="9">
    <w:name w:val="页眉 Char"/>
    <w:basedOn w:val="5"/>
    <w:link w:val="4"/>
    <w:qFormat/>
    <w:uiPriority w:val="99"/>
    <w:rPr>
      <w:sz w:val="18"/>
      <w:szCs w:val="18"/>
    </w:rPr>
  </w:style>
  <w:style w:type="character" w:customStyle="1" w:styleId="10">
    <w:name w:val="页脚 Char"/>
    <w:basedOn w:val="5"/>
    <w:link w:val="3"/>
    <w:uiPriority w:val="99"/>
    <w:rPr>
      <w:sz w:val="18"/>
      <w:szCs w:val="18"/>
    </w:rPr>
  </w:style>
  <w:style w:type="character" w:customStyle="1" w:styleId="11">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2659B1-9877-4197-879E-162C529EA82D}">
  <ds:schemaRefs/>
</ds:datastoreItem>
</file>

<file path=docProps/app.xml><?xml version="1.0" encoding="utf-8"?>
<Properties xmlns="http://schemas.openxmlformats.org/officeDocument/2006/extended-properties" xmlns:vt="http://schemas.openxmlformats.org/officeDocument/2006/docPropsVTypes">
  <Template>Normal.dotm</Template>
  <Pages>5</Pages>
  <Words>588</Words>
  <Characters>3358</Characters>
  <Lines>27</Lines>
  <Paragraphs>7</Paragraphs>
  <TotalTime>0</TotalTime>
  <ScaleCrop>false</ScaleCrop>
  <LinksUpToDate>false</LinksUpToDate>
  <CharactersWithSpaces>3939</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2016-08-31T03:35:00Z</dcterms:created>
  <dc:creator>Administrator</dc:creator>
  <cp:lastModifiedBy>Administrator</cp:lastModifiedBy>
  <cp:lastPrinted>2016-08-31T01:07:00Z</cp:lastPrinted>
  <dcterms:modified xsi:type="dcterms:W3CDTF">2016-10-28T00:10:12Z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